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</w:t>
      </w:r>
    </w:p>
    <w:p>
      <w:pPr>
        <w:rPr>
          <w:rFonts w:ascii="黑体" w:eastAsia="黑体"/>
          <w:sz w:val="32"/>
          <w:szCs w:val="32"/>
        </w:rPr>
      </w:pPr>
    </w:p>
    <w:tbl>
      <w:tblPr>
        <w:jc w:val="left"/>
        <w:tblInd w:w="-106" w:type="dxa"/>
        <w:tblW w:w="14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37"/>
        <w:gridCol w:w="837"/>
        <w:gridCol w:w="732"/>
        <w:gridCol w:w="2953"/>
        <w:gridCol w:w="4833"/>
        <w:gridCol w:w="945"/>
        <w:gridCol w:w="1256"/>
        <w:gridCol w:w="1246"/>
      </w:tblGrid>
      <w:tr>
        <w:trPr>
          <w:trHeight w:val="779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福建省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2018-2020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年农机购置补贴机具补贴额一览表（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2018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年</w:t>
            </w:r>
            <w:r>
              <w:rPr>
                <w:rFonts w:ascii="方正小标宋简体" w:eastAsia="方正小标宋简体" w:cs="方正小标宋简体"/>
                <w:b/>
                <w:bCs/>
                <w:sz w:val="36"/>
                <w:szCs w:val="36"/>
              </w:rPr>
              <w:t>10</w:t>
            </w:r>
            <w:r>
              <w:rPr>
                <w:rFonts w:ascii="方正小标宋简体" w:eastAsia="方正小标宋简体" w:cs="方正小标宋简体" w:hint="eastAsia"/>
                <w:b/>
                <w:bCs/>
                <w:sz w:val="36"/>
                <w:szCs w:val="36"/>
              </w:rPr>
              <w:t>月调整）</w:t>
            </w:r>
          </w:p>
        </w:tc>
      </w:tr>
      <w:tr>
        <w:trPr>
          <w:trHeight w:val="441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</w:rPr>
              <w:t>说明：</w:t>
            </w:r>
            <w:r>
              <w:rPr>
                <w:rFonts w:ascii="仿宋_GB2312" w:eastAsia="仿宋_GB2312" w:cs="仿宋_GB2312" w:hint="eastAsia"/>
                <w:color w:val="000000"/>
              </w:rPr>
              <w:t>本表格中序号与</w:t>
            </w:r>
            <w:r>
              <w:rPr>
                <w:rFonts w:ascii="仿宋_GB2312" w:eastAsia="仿宋_GB2312" w:cs="仿宋_GB2312"/>
                <w:color w:val="000000"/>
              </w:rPr>
              <w:t>2018</w:t>
            </w:r>
            <w:r>
              <w:rPr>
                <w:rFonts w:ascii="仿宋_GB2312" w:eastAsia="仿宋_GB2312" w:cs="仿宋_GB2312" w:hint="eastAsia"/>
                <w:color w:val="000000"/>
              </w:rPr>
              <w:t>年</w:t>
            </w:r>
            <w:r>
              <w:rPr>
                <w:rFonts w:ascii="仿宋_GB2312" w:eastAsia="仿宋_GB2312" w:cs="仿宋_GB2312"/>
                <w:color w:val="000000"/>
              </w:rPr>
              <w:t>4</w:t>
            </w:r>
            <w:r>
              <w:rPr>
                <w:rFonts w:ascii="仿宋_GB2312" w:eastAsia="仿宋_GB2312" w:cs="仿宋_GB2312" w:hint="eastAsia"/>
                <w:color w:val="000000"/>
              </w:rPr>
              <w:t>月</w:t>
            </w:r>
            <w:r>
              <w:rPr>
                <w:rFonts w:ascii="仿宋_GB2312" w:eastAsia="仿宋_GB2312" w:cs="仿宋_GB2312"/>
                <w:color w:val="000000"/>
              </w:rPr>
              <w:t>26</w:t>
            </w:r>
            <w:r>
              <w:rPr>
                <w:rFonts w:ascii="仿宋_GB2312" w:eastAsia="仿宋_GB2312" w:cs="仿宋_GB2312" w:hint="eastAsia"/>
                <w:color w:val="000000"/>
              </w:rPr>
              <w:t>日公布《福建省</w:t>
            </w:r>
            <w:r>
              <w:rPr>
                <w:rFonts w:ascii="仿宋_GB2312" w:eastAsia="仿宋_GB2312" w:cs="仿宋_GB2312"/>
                <w:color w:val="000000"/>
              </w:rPr>
              <w:t>2018-2020</w:t>
            </w:r>
            <w:r>
              <w:rPr>
                <w:rFonts w:ascii="仿宋_GB2312" w:eastAsia="仿宋_GB2312" w:cs="仿宋_GB2312" w:hint="eastAsia"/>
                <w:color w:val="000000"/>
              </w:rPr>
              <w:t>年农机购置补贴机具补贴额一览表》中一致</w:t>
            </w:r>
          </w:p>
        </w:tc>
      </w:tr>
      <w:tr>
        <w:trPr>
          <w:trHeight w:val="582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大类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小类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品目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档次名称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基本配置和参数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中央补贴额（元）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省级累加补贴额（元）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rPr>
          <w:trHeight w:val="597"/>
        </w:trPr>
        <w:tc>
          <w:tcPr>
            <w:tcW w:w="14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20.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风送喷雾机</w:t>
            </w:r>
          </w:p>
        </w:tc>
      </w:tr>
      <w:tr>
        <w:trPr>
          <w:trHeight w:val="154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田间管理机械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植保机械</w:t>
            </w:r>
          </w:p>
        </w:tc>
        <w:tc>
          <w:tcPr>
            <w:tcW w:w="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风送喷雾机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350L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6m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，牵引式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牵引式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,350L</w:t>
            </w:r>
            <w:r>
              <w:rPr>
                <w:rFonts w:ascii="宋体"/>
                <w:color w:val="000000"/>
                <w:sz w:val="24"/>
                <w:szCs w:val="24"/>
              </w:rPr>
              <w:t>≤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药箱容积＜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6m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 xml:space="preserve">1800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中央补贴额从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2400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元调整为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1800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>
        <w:trPr>
          <w:trHeight w:val="1181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980mm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19.6m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1400L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，牵引式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牵引式，风机叶轮直径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980mm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1400L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19.6m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将“药箱容积≥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，牵引式”档次细化成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个分档</w:t>
            </w:r>
          </w:p>
        </w:tc>
      </w:tr>
      <w:tr>
        <w:trPr>
          <w:trHeight w:val="133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480mm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15.3m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1200L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，牵引式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牵引式，风机叶轮直径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480mm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1200L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15.3m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trHeight w:val="118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330mm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，牵引式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牵引式，风机叶轮直径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330mm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，药箱容积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1000L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，喷幅半径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10m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trHeight w:val="452"/>
        </w:trPr>
        <w:tc>
          <w:tcPr>
            <w:tcW w:w="140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21.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4"/>
                <w:szCs w:val="24"/>
              </w:rPr>
              <w:t>茶树修剪机</w:t>
            </w:r>
          </w:p>
        </w:tc>
      </w:tr>
      <w:tr>
        <w:trPr>
          <w:trHeight w:val="154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田间管理机械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修剪机械</w:t>
            </w:r>
          </w:p>
        </w:tc>
        <w:tc>
          <w:tcPr>
            <w:tcW w:w="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茶树修剪机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双人平行（弧形）式茶树修剪机（配套动力功率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1.32kW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；漏剪率≤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0.77%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；撕裂率≤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0.83%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双人平行（弧形）式；配套动力功率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1.32kW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；漏剪率≤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0.77%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；撕裂率≤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0.83%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；作业幅宽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；生产率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670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㎡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/h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 xml:space="preserve">2200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将“双人平行式茶树修剪机”档次细化成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个分档</w:t>
            </w:r>
          </w:p>
        </w:tc>
      </w:tr>
      <w:tr>
        <w:trPr>
          <w:trHeight w:val="154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双人平行（弧形）式茶树修剪机（配套动力功率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1.04kW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；漏剪率≤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1.24%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；撕裂率≤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1.12%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双人平行（弧形）式；配套动力功率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1.04kW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；漏剪率≤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1.24%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；撕裂率≤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1.12%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；作业幅宽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；生产率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670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㎡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/h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 xml:space="preserve">1600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  <w:tr>
        <w:trPr>
          <w:trHeight w:val="944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双人平行（弧形）式茶树修剪机（其它）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双人平行（弧形）式；自带动力；漏剪率≤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4%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；撕裂率≤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10%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；作业幅宽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1m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；生产率</w:t>
            </w:r>
            <w:r>
              <w:rPr>
                <w:rFonts w:ascii="宋体"/>
                <w:color w:val="000000"/>
                <w:sz w:val="24"/>
                <w:szCs w:val="24"/>
              </w:rPr>
              <w:t>≥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670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㎡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/h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</w:tr>
    </w:tbl>
    <w:p/>
    <w:sectPr>
      <w:footerReference w:type="default" r:id="rId2"/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138</TotalTime>
  <Application>Yozo_Office</Application>
  <Pages>2</Pages>
  <Words>646</Words>
  <Characters>857</Characters>
  <Lines>113</Lines>
  <Paragraphs>58</Paragraphs>
  <CharactersWithSpaces>861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user</cp:lastModifiedBy>
  <cp:revision>3</cp:revision>
  <dcterms:created xsi:type="dcterms:W3CDTF">2018-07-23T02:14:00Z</dcterms:created>
  <dcterms:modified xsi:type="dcterms:W3CDTF">2018-10-12T06:38:08Z</dcterms:modified>
</cp:coreProperties>
</file>