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jc w:val="left"/>
        <w:tblInd w:w="-106" w:type="dxa"/>
        <w:tblW w:w="14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838"/>
        <w:gridCol w:w="838"/>
        <w:gridCol w:w="733"/>
        <w:gridCol w:w="1573"/>
        <w:gridCol w:w="2633"/>
        <w:gridCol w:w="4725"/>
        <w:gridCol w:w="946"/>
        <w:gridCol w:w="1356"/>
      </w:tblGrid>
      <w:tr>
        <w:trPr>
          <w:trHeight w:val="779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福建省</w:t>
            </w:r>
            <w:r>
              <w:rPr>
                <w:rFonts w:ascii="方正小标宋简体" w:eastAsia="方正小标宋简体" w:cs="方正小标宋简体"/>
                <w:b/>
                <w:bCs/>
                <w:sz w:val="36"/>
                <w:szCs w:val="36"/>
              </w:rPr>
              <w:t>2018-2020</w:t>
            </w: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年农机购置补贴机具补贴额一览表（</w:t>
            </w:r>
            <w:r>
              <w:rPr>
                <w:rFonts w:ascii="方正小标宋简体" w:eastAsia="方正小标宋简体" w:cs="方正小标宋简体"/>
                <w:b/>
                <w:bCs/>
                <w:sz w:val="36"/>
                <w:szCs w:val="36"/>
              </w:rPr>
              <w:t>2018</w:t>
            </w: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年</w:t>
            </w:r>
            <w:r>
              <w:rPr>
                <w:rFonts w:ascii="方正小标宋简体" w:eastAsia="方正小标宋简体" w:cs="方正小标宋简体"/>
                <w:b/>
                <w:bCs/>
                <w:sz w:val="36"/>
                <w:szCs w:val="36"/>
              </w:rPr>
              <w:t>7</w:t>
            </w: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月调整）</w:t>
            </w:r>
          </w:p>
        </w:tc>
      </w:tr>
      <w:tr>
        <w:trPr>
          <w:trHeight w:val="441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说明：</w:t>
            </w:r>
            <w:r>
              <w:rPr>
                <w:rFonts w:ascii="仿宋_GB2312" w:eastAsia="仿宋_GB2312" w:cs="仿宋_GB2312" w:hint="eastAsia"/>
                <w:color w:val="000000"/>
              </w:rPr>
              <w:t>本表格中序号与</w:t>
            </w:r>
            <w:r>
              <w:rPr>
                <w:rFonts w:ascii="仿宋_GB2312" w:eastAsia="仿宋_GB2312" w:cs="仿宋_GB2312"/>
                <w:color w:val="000000"/>
              </w:rPr>
              <w:t>2018</w:t>
            </w:r>
            <w:r>
              <w:rPr>
                <w:rFonts w:ascii="仿宋_GB2312" w:eastAsia="仿宋_GB2312" w:cs="仿宋_GB2312" w:hint="eastAsia"/>
                <w:color w:val="000000"/>
              </w:rPr>
              <w:t>年</w:t>
            </w:r>
            <w:r>
              <w:rPr>
                <w:rFonts w:ascii="仿宋_GB2312" w:eastAsia="仿宋_GB2312" w:cs="仿宋_GB2312"/>
                <w:color w:val="000000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</w:rPr>
              <w:t>月</w:t>
            </w:r>
            <w:r>
              <w:rPr>
                <w:rFonts w:ascii="仿宋_GB2312" w:eastAsia="仿宋_GB2312" w:cs="仿宋_GB2312"/>
                <w:color w:val="000000"/>
              </w:rPr>
              <w:t>26</w:t>
            </w:r>
            <w:r>
              <w:rPr>
                <w:rFonts w:ascii="仿宋_GB2312" w:eastAsia="仿宋_GB2312" w:cs="仿宋_GB2312" w:hint="eastAsia"/>
                <w:color w:val="000000"/>
              </w:rPr>
              <w:t>日公布《福建省</w:t>
            </w:r>
            <w:r>
              <w:rPr>
                <w:rFonts w:ascii="仿宋_GB2312" w:eastAsia="仿宋_GB2312" w:cs="仿宋_GB2312"/>
                <w:color w:val="000000"/>
              </w:rPr>
              <w:t>2018-2020</w:t>
            </w:r>
            <w:r>
              <w:rPr>
                <w:rFonts w:ascii="仿宋_GB2312" w:eastAsia="仿宋_GB2312" w:cs="仿宋_GB2312" w:hint="eastAsia"/>
                <w:color w:val="000000"/>
              </w:rPr>
              <w:t>年农机购置补贴机具补贴额一览表》中一致</w:t>
            </w:r>
          </w:p>
        </w:tc>
      </w:tr>
      <w:tr>
        <w:trPr>
          <w:trHeight w:val="58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大类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小类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品目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档次名称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基本配置和参数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中央补贴额（元）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省级累加补贴额（元）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备注</w:t>
            </w:r>
          </w:p>
        </w:tc>
      </w:tr>
      <w:tr>
        <w:trPr>
          <w:trHeight w:val="443"/>
        </w:trPr>
        <w:tc>
          <w:tcPr>
            <w:tcW w:w="140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</w:rPr>
              <w:t>34.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果蔬烘干机</w:t>
            </w:r>
          </w:p>
        </w:tc>
      </w:tr>
      <w:tr>
        <w:trPr>
          <w:trHeight w:val="415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8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收获后处理机械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干燥机械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果蔬烘干机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热泵果蔬烘干机（整体脱水，具备烘干功能）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热泵压缩机额定功率≥</w:t>
            </w:r>
            <w:r>
              <w:rPr>
                <w:rFonts w:ascii="仿宋_GB2312" w:eastAsia="仿宋_GB2312" w:cs="仿宋_GB2312"/>
                <w:color w:val="000000"/>
              </w:rPr>
              <w:t>2.2kW</w:t>
            </w:r>
            <w:r>
              <w:rPr>
                <w:rFonts w:ascii="仿宋_GB2312" w:eastAsia="仿宋_GB2312" w:cs="仿宋_GB2312" w:hint="eastAsia"/>
                <w:color w:val="000000"/>
              </w:rPr>
              <w:t>；烘干室为聚氨脂库板、库板厚度≥</w:t>
            </w:r>
            <w:r>
              <w:rPr>
                <w:rFonts w:ascii="仿宋_GB2312" w:eastAsia="仿宋_GB2312" w:cs="仿宋_GB2312"/>
                <w:color w:val="000000"/>
              </w:rPr>
              <w:t>75mm</w:t>
            </w:r>
            <w:r>
              <w:rPr>
                <w:rFonts w:ascii="仿宋_GB2312" w:eastAsia="仿宋_GB2312" w:cs="仿宋_GB2312" w:hint="eastAsia"/>
                <w:color w:val="000000"/>
              </w:rPr>
              <w:t>、容积≥</w:t>
            </w:r>
            <w:r>
              <w:rPr>
                <w:rFonts w:ascii="仿宋_GB2312" w:eastAsia="仿宋_GB2312" w:cs="仿宋_GB2312"/>
                <w:color w:val="000000"/>
              </w:rPr>
              <w:t>1m</w:t>
            </w:r>
            <w:r>
              <w:rPr>
                <w:rFonts w:ascii="宋体" w:cs="宋体" w:hint="eastAsia"/>
                <w:color w:val="000000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</w:rPr>
              <w:t>；具备烘干功能；整体脱水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按热泵压缩机额定功率与烘干室容积补贴</w:t>
            </w:r>
          </w:p>
          <w:tbl>
            <w:tblPr>
              <w:jc w:val="left"/>
              <w:tblInd w:w="3" w:type="dxa"/>
              <w:tblW w:w="4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5"/>
              <w:gridCol w:w="1788"/>
            </w:tblGrid>
            <w:tr>
              <w:trPr>
                <w:trHeight w:hRule="exact" w:val="379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热泵压缩机额定功率（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</w:rPr>
                    <w:t>/kW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</w:rPr>
                    <w:t>）</w:t>
                  </w:r>
                </w:p>
              </w:tc>
            </w:tr>
            <w:tr>
              <w:trPr>
                <w:trHeight w:hRule="exact" w:val="397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2.2kW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2440</w:t>
                  </w:r>
                </w:p>
              </w:tc>
            </w:tr>
            <w:tr>
              <w:trPr>
                <w:trHeight w:hRule="exact" w:val="397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2310</w:t>
                  </w:r>
                </w:p>
              </w:tc>
            </w:tr>
            <w:tr>
              <w:trPr>
                <w:trHeight w:hRule="exact" w:val="397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8.82kW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2240</w:t>
                  </w:r>
                </w:p>
              </w:tc>
            </w:tr>
            <w:tr>
              <w:trPr>
                <w:trHeight w:hRule="exact" w:val="465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14.7kW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2170</w:t>
                  </w:r>
                </w:p>
              </w:tc>
            </w:tr>
            <w:tr>
              <w:trPr>
                <w:trHeight w:hRule="exact" w:val="397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22.05kW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1830</w:t>
                  </w:r>
                </w:p>
              </w:tc>
            </w:tr>
            <w:tr>
              <w:trPr>
                <w:trHeight w:hRule="exact" w:val="397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22.05kW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1490</w:t>
                  </w:r>
                </w:p>
              </w:tc>
            </w:tr>
            <w:tr>
              <w:trPr>
                <w:trHeight w:val="438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烘干室实际容积（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</w:rPr>
                    <w:t>/m</w:t>
                  </w:r>
                  <w:r>
                    <w:rPr>
                      <w:rFonts w:ascii="??_GB2312" w:eastAsia="仿宋_GB2312" w:cs="??_GB2312" w:hAnsi="??_GB2312"/>
                      <w:b/>
                      <w:bCs/>
                      <w:color w:val="000000"/>
                      <w:kern w:val="0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仿宋_GB2312" w:hAnsi="宋体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1m</w:t>
                  </w:r>
                  <w:r>
                    <w:rPr>
                      <w:rFonts w:ascii="??_GB2312" w:eastAsia="仿宋_GB2312" w:cs="??_GB2312" w:hAnsi="??_GB2312"/>
                      <w:color w:val="000000"/>
                      <w:kern w:val="0"/>
                    </w:rPr>
                    <w:t>³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150</w:t>
                  </w:r>
                </w:p>
              </w:tc>
            </w:tr>
          </w:tbl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0 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热泵压缩机额定功率、烘干室容积以补贴产品检验报告等材料中数据为准。</w:t>
            </w:r>
          </w:p>
        </w:tc>
      </w:tr>
      <w:tr>
        <w:trPr>
          <w:trHeight w:val="40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9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收获后处理机械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干燥机械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果蔬烘干机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热泵果蔬烘干机（整体脱水</w:t>
            </w:r>
            <w:r>
              <w:rPr>
                <w:rFonts w:ascii="仿宋_GB2312" w:eastAsia="仿宋_GB2312" w:cs="仿宋_GB2312"/>
                <w:color w:val="000000"/>
              </w:rPr>
              <w:t>,</w:t>
            </w:r>
            <w:r>
              <w:rPr>
                <w:rFonts w:ascii="仿宋_GB2312" w:eastAsia="仿宋_GB2312" w:cs="仿宋_GB2312" w:hint="eastAsia"/>
                <w:color w:val="000000"/>
              </w:rPr>
              <w:t>具备烘干和制冷功能）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热泵压缩机额定功率≥</w:t>
            </w:r>
            <w:r>
              <w:rPr>
                <w:rFonts w:ascii="仿宋_GB2312" w:eastAsia="仿宋_GB2312" w:cs="仿宋_GB2312"/>
                <w:color w:val="000000"/>
              </w:rPr>
              <w:t>2.2kW</w:t>
            </w:r>
            <w:r>
              <w:rPr>
                <w:rFonts w:ascii="仿宋_GB2312" w:eastAsia="仿宋_GB2312" w:cs="仿宋_GB2312" w:hint="eastAsia"/>
                <w:color w:val="000000"/>
              </w:rPr>
              <w:t>；烘干室为聚氨脂库板、库板厚度≥</w:t>
            </w:r>
            <w:r>
              <w:rPr>
                <w:rFonts w:ascii="仿宋_GB2312" w:eastAsia="仿宋_GB2312" w:cs="仿宋_GB2312"/>
                <w:color w:val="000000"/>
              </w:rPr>
              <w:t>100mm</w:t>
            </w:r>
            <w:r>
              <w:rPr>
                <w:rFonts w:ascii="仿宋_GB2312" w:eastAsia="仿宋_GB2312" w:cs="仿宋_GB2312" w:hint="eastAsia"/>
                <w:color w:val="000000"/>
              </w:rPr>
              <w:t>、容积≥</w:t>
            </w:r>
            <w:r>
              <w:rPr>
                <w:rFonts w:ascii="仿宋_GB2312" w:eastAsia="仿宋_GB2312" w:cs="仿宋_GB2312"/>
                <w:color w:val="000000"/>
              </w:rPr>
              <w:t>1m</w:t>
            </w:r>
            <w:r>
              <w:rPr>
                <w:rFonts w:ascii="宋体" w:cs="宋体" w:hint="eastAsia"/>
                <w:color w:val="000000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</w:rPr>
              <w:t>；具备烘干和制冷功能、制冷时库内最低温度≤</w:t>
            </w:r>
            <w:r>
              <w:rPr>
                <w:rFonts w:ascii="仿宋_GB2312" w:eastAsia="仿宋_GB2312" w:cs="仿宋_GB2312"/>
                <w:color w:val="00000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</w:rPr>
              <w:t>℃；整体脱水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按热泵压缩机额定功率与烘干室容积补贴</w:t>
            </w:r>
          </w:p>
          <w:tbl>
            <w:tblPr>
              <w:jc w:val="left"/>
              <w:tblInd w:w="3" w:type="dxa"/>
              <w:tblW w:w="44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4"/>
              <w:gridCol w:w="1785"/>
            </w:tblGrid>
            <w:tr>
              <w:trPr>
                <w:trHeight w:val="422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压缩机额定功率（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2.2kW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2720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2580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8.82kW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2510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14.7kW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2310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22.05kW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1970</w:t>
                  </w:r>
                </w:p>
              </w:tc>
            </w:tr>
            <w:tr>
              <w:trPr>
                <w:trHeight w:val="397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22.05kW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1490</w:t>
                  </w:r>
                </w:p>
              </w:tc>
            </w:tr>
            <w:tr>
              <w:trPr>
                <w:trHeight w:val="438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烘干室实际容积（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/m</w:t>
                  </w: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lang w:val="zh-CN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仿宋_GB2312" w:hAnsi="宋体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1m</w:t>
                  </w:r>
                  <w:r>
                    <w:rPr>
                      <w:rFonts w:ascii="??_GB2312" w:eastAsia="仿宋_GB2312" w:cs="??_GB2312" w:hAnsi="??_GB2312"/>
                      <w:color w:val="000000"/>
                      <w:kern w:val="0"/>
                    </w:rPr>
                    <w:t>³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Chars="205" w:right="431"/>
                    <w:jc w:val="center"/>
                    <w:rPr>
                      <w:rFonts w:ascii="仿宋_GB2312" w:eastAsia="仿宋_GB2312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150</w:t>
                  </w:r>
                </w:p>
              </w:tc>
            </w:tr>
          </w:tbl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热泵压缩机额定功率、烘干室容积以补贴产品检验报告等材料中数据为准。</w:t>
            </w:r>
          </w:p>
        </w:tc>
      </w:tr>
      <w:tr>
        <w:trPr>
          <w:trHeight w:val="372"/>
        </w:trPr>
        <w:tc>
          <w:tcPr>
            <w:tcW w:w="140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  <w:b/>
                <w:bCs/>
              </w:rPr>
              <w:t>74.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简易保鲜储藏设备</w:t>
            </w:r>
          </w:p>
        </w:tc>
      </w:tr>
      <w:tr>
        <w:trPr>
          <w:trHeight w:val="426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1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其他机械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其他机械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简易保鲜储藏设备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简易保鲜储藏设备（聚氨酯库板）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聚氨酯库板，库板厚度≥</w:t>
            </w:r>
            <w:r>
              <w:rPr>
                <w:rFonts w:ascii="仿宋_GB2312" w:eastAsia="仿宋_GB2312" w:cs="仿宋_GB2312"/>
                <w:color w:val="000000"/>
              </w:rPr>
              <w:t>100mm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；制冷压缩机额定功率≥</w:t>
            </w:r>
            <w:r>
              <w:rPr>
                <w:rFonts w:ascii="仿宋_GB2312" w:eastAsia="仿宋_GB2312" w:cs="仿宋_GB2312"/>
                <w:color w:val="000000"/>
              </w:rPr>
              <w:t>2.2kW</w:t>
            </w:r>
          </w:p>
        </w:tc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按制冷压缩机额定功率与库房实际容积补贴</w:t>
            </w:r>
          </w:p>
          <w:tbl>
            <w:tblPr>
              <w:jc w:val="left"/>
              <w:tblInd w:w="3" w:type="dxa"/>
              <w:tblW w:w="5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4"/>
              <w:gridCol w:w="1470"/>
              <w:gridCol w:w="1470"/>
            </w:tblGrid>
            <w:tr>
              <w:trPr>
                <w:trHeight w:val="462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压缩机额定功率（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中央补贴额（元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省级累加补贴额（元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2.2kW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2380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780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1490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480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1290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420</w:t>
                  </w:r>
                </w:p>
              </w:tc>
            </w:tr>
            <w:tr>
              <w:trPr>
                <w:trHeight w:val="220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1190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390</w:t>
                  </w:r>
                </w:p>
              </w:tc>
            </w:tr>
            <w:tr>
              <w:trPr>
                <w:trHeight w:val="220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22.05kW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880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280</w:t>
                  </w:r>
                </w:p>
              </w:tc>
            </w:tr>
            <w:tr>
              <w:trPr>
                <w:trHeight w:val="227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22.05kW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480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160</w:t>
                  </w:r>
                </w:p>
              </w:tc>
            </w:tr>
            <w:tr>
              <w:trPr>
                <w:trHeight w:val="437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库房实际容积（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中央补贴额（元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/m</w:t>
                  </w: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lang w:val="zh-CN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省级累加补贴额（元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/m</w:t>
                  </w: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lang w:val="zh-CN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50m</w:t>
                  </w: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³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70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23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50m</w:t>
                  </w: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200m</w:t>
                  </w: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³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60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20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200m</w:t>
                  </w: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³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13</w:t>
                  </w:r>
                </w:p>
              </w:tc>
            </w:tr>
          </w:tbl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制冷压缩机额定功率</w:t>
            </w:r>
            <w:r>
              <w:rPr>
                <w:rFonts w:ascii="仿宋_GB2312" w:eastAsia="仿宋_GB2312" w:cs="仿宋_GB2312" w:hint="eastAsia"/>
                <w:color w:val="000000"/>
              </w:rPr>
              <w:t>以补贴产品检验报告等材料中数据为准。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库房实际容积按照实地测量数据。</w:t>
            </w:r>
          </w:p>
        </w:tc>
      </w:tr>
      <w:tr>
        <w:trPr>
          <w:trHeight w:val="61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其他机械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其他机械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简易保鲜储藏设备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简易保鲜储藏设备（聚苯乙烯库板）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聚苯乙烯库板，库板厚度≥</w:t>
            </w:r>
            <w:r>
              <w:rPr>
                <w:rFonts w:ascii="仿宋_GB2312" w:eastAsia="仿宋_GB2312" w:cs="仿宋_GB2312"/>
                <w:color w:val="000000"/>
              </w:rPr>
              <w:t>100mm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；制冷压缩机额定功率≥</w:t>
            </w:r>
            <w:r>
              <w:rPr>
                <w:rFonts w:ascii="仿宋_GB2312" w:eastAsia="仿宋_GB2312" w:cs="仿宋_GB2312"/>
                <w:color w:val="000000"/>
              </w:rPr>
              <w:t>2.2kW</w:t>
            </w:r>
          </w:p>
        </w:tc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按制冷压缩机额定功率与库房实际容积补贴</w:t>
            </w:r>
          </w:p>
          <w:tbl>
            <w:tblPr>
              <w:jc w:val="left"/>
              <w:tblInd w:w="3" w:type="dxa"/>
              <w:tblW w:w="5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0"/>
              <w:gridCol w:w="1470"/>
              <w:gridCol w:w="1470"/>
            </w:tblGrid>
            <w:tr>
              <w:trPr>
                <w:trHeight w:val="422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压缩机额定功率（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中央补贴额（元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省级累加补贴额（元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/kW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2.2kW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2380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780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3.68kW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1490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480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5.88kW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1290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420</w:t>
                  </w:r>
                </w:p>
              </w:tc>
            </w:tr>
            <w:tr>
              <w:trPr>
                <w:trHeight w:val="221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8.82W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1190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390</w:t>
                  </w:r>
                </w:p>
              </w:tc>
            </w:tr>
            <w:tr>
              <w:trPr>
                <w:trHeight w:val="362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14.7W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22.05kW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880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280</w:t>
                  </w:r>
                </w:p>
              </w:tc>
            </w:tr>
            <w:tr>
              <w:trPr>
                <w:trHeight w:val="362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P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22.05kW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480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</w:rPr>
                    <w:t>160</w:t>
                  </w:r>
                </w:p>
              </w:tc>
            </w:tr>
            <w:tr>
              <w:trPr>
                <w:trHeight w:val="438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库房实际容积（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中央补贴额（元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/m</w:t>
                  </w: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lang w:val="zh-CN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省级累加补贴额（元</w:t>
                  </w:r>
                  <w:r>
                    <w:rPr>
                      <w:rFonts w:ascii="仿宋_GB2312" w:eastAsia="仿宋_GB2312" w:cs="仿宋_GB2312"/>
                      <w:b/>
                      <w:bCs/>
                      <w:color w:val="000000"/>
                      <w:kern w:val="0"/>
                      <w:lang w:val="zh-CN"/>
                    </w:rPr>
                    <w:t>/m</w:t>
                  </w:r>
                  <w:r>
                    <w:rPr>
                      <w:rFonts w:ascii="宋体" w:cs="宋体" w:hint="eastAsia"/>
                      <w:b/>
                      <w:bCs/>
                      <w:color w:val="000000"/>
                      <w:kern w:val="0"/>
                      <w:lang w:val="zh-CN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b/>
                      <w:bCs/>
                      <w:color w:val="000000"/>
                      <w:kern w:val="0"/>
                      <w:lang w:val="zh-CN"/>
                    </w:rPr>
                    <w:t>）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50m</w:t>
                  </w:r>
                  <w:r>
                    <w:rPr>
                      <w:rFonts w:ascii="宋体" w:cs="宋体" w:hint="eastAsia"/>
                      <w:color w:val="000000"/>
                      <w:kern w:val="0"/>
                      <w:lang w:val="zh-CN"/>
                    </w:rPr>
                    <w:t>³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35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11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50m</w:t>
                  </w:r>
                  <w:r>
                    <w:rPr>
                      <w:rFonts w:ascii="宋体" w:cs="宋体" w:hint="eastAsia"/>
                      <w:color w:val="000000"/>
                      <w:kern w:val="0"/>
                      <w:lang w:val="zh-CN"/>
                    </w:rPr>
                    <w:t>³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≤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＜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200m</w:t>
                  </w:r>
                  <w:r>
                    <w:rPr>
                      <w:rFonts w:ascii="宋体" w:cs="宋体" w:hint="eastAsia"/>
                      <w:color w:val="000000"/>
                      <w:kern w:val="0"/>
                      <w:lang w:val="zh-CN"/>
                    </w:rPr>
                    <w:t>³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30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10</w:t>
                  </w:r>
                </w:p>
              </w:tc>
            </w:tr>
            <w:tr>
              <w:trPr>
                <w:trHeight w:val="284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V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kern w:val="0"/>
                      <w:lang w:val="zh-CN"/>
                    </w:rPr>
                    <w:t>≥</w:t>
                  </w: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200m</w:t>
                  </w:r>
                  <w:r>
                    <w:rPr>
                      <w:rFonts w:ascii="宋体" w:cs="宋体" w:hint="eastAsia"/>
                      <w:color w:val="000000"/>
                      <w:kern w:val="0"/>
                      <w:lang w:val="zh-CN"/>
                    </w:rPr>
                    <w:t>³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20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</w:pPr>
                  <w:r>
                    <w:rPr>
                      <w:rFonts w:ascii="仿宋_GB2312" w:eastAsia="仿宋_GB2312" w:cs="仿宋_GB2312"/>
                      <w:color w:val="000000"/>
                      <w:kern w:val="0"/>
                      <w:lang w:val="zh-CN"/>
                    </w:rPr>
                    <w:t>6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lang w:val="zh-CN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制冷压缩机额定功率</w:t>
            </w:r>
            <w:r>
              <w:rPr>
                <w:rFonts w:ascii="仿宋_GB2312" w:eastAsia="仿宋_GB2312" w:cs="仿宋_GB2312" w:hint="eastAsia"/>
                <w:color w:val="000000"/>
              </w:rPr>
              <w:t>以补贴产品检验报告等材料中数据为准。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lang w:val="zh-CN"/>
              </w:rPr>
              <w:t>库房实际容积按照实地测量数据。</w:t>
            </w:r>
          </w:p>
        </w:tc>
      </w:tr>
      <w:tr>
        <w:trPr>
          <w:trHeight w:val="325"/>
        </w:trPr>
        <w:tc>
          <w:tcPr>
            <w:tcW w:w="140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  <w:b/>
                <w:bCs/>
              </w:rPr>
              <w:t>20.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风送喷雾机</w:t>
            </w:r>
          </w:p>
        </w:tc>
      </w:tr>
      <w:tr>
        <w:trPr>
          <w:trHeight w:val="94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1 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田间管理机械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植保机械</w:t>
            </w:r>
          </w:p>
        </w:tc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风送喷雾机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20m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，自走式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马力，四轮驱动自走式或履带自走式，药箱容积≥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20m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2100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700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新增档次</w:t>
            </w:r>
          </w:p>
        </w:tc>
      </w:tr>
      <w:tr>
        <w:trPr>
          <w:trHeight w:val="191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2 </w:t>
            </w:r>
          </w:p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20m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，自走式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马力，四轮驱动自走式或履带自走式，药箱容积≥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20m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3600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1200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参数“</w:t>
            </w:r>
            <w:r>
              <w:rPr>
                <w:rFonts w:ascii="仿宋_GB2312" w:eastAsia="仿宋_GB2312" w:cs="仿宋_GB2312"/>
                <w:color w:val="000000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≤功率＜</w:t>
            </w:r>
            <w:r>
              <w:rPr>
                <w:rFonts w:ascii="仿宋_GB2312" w:eastAsia="仿宋_GB2312" w:cs="仿宋_GB2312"/>
                <w:color w:val="000000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马力”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lang w:val="zh-CN"/>
              </w:rPr>
              <w:t>调整为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“</w:t>
            </w:r>
            <w:r>
              <w:rPr>
                <w:rFonts w:ascii="仿宋_GB2312" w:eastAsia="仿宋_GB2312" w:cs="仿宋_GB2312"/>
                <w:color w:val="000000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马力”</w:t>
            </w:r>
          </w:p>
        </w:tc>
      </w:tr>
      <w:tr>
        <w:trPr>
          <w:trHeight w:val="201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3 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田间管理机械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植保机械</w:t>
            </w:r>
          </w:p>
        </w:tc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风送喷雾机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，自走式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马力，四轮驱动自走式或履带自走式，药箱容积≥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30m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5400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1800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参数“</w:t>
            </w:r>
            <w:r>
              <w:rPr>
                <w:rFonts w:ascii="仿宋_GB2312" w:eastAsia="仿宋_GB2312" w:cs="仿宋_GB2312"/>
                <w:color w:val="000000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≤功率＜</w:t>
            </w:r>
            <w:r>
              <w:rPr>
                <w:rFonts w:ascii="仿宋_GB2312" w:eastAsia="仿宋_GB2312" w:cs="仿宋_GB2312"/>
                <w:color w:val="00000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马力”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lang w:val="zh-CN"/>
              </w:rPr>
              <w:t>调整为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“</w:t>
            </w:r>
            <w:r>
              <w:rPr>
                <w:rFonts w:ascii="仿宋_GB2312" w:eastAsia="仿宋_GB2312" w:cs="仿宋_GB2312"/>
                <w:color w:val="000000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≤行走功率＜</w:t>
            </w:r>
            <w:r>
              <w:rPr>
                <w:rFonts w:ascii="仿宋_GB2312" w:eastAsia="仿宋_GB2312" w:cs="仿宋_GB2312"/>
                <w:color w:val="00000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马力”</w:t>
            </w:r>
          </w:p>
        </w:tc>
      </w:tr>
      <w:tr>
        <w:trPr>
          <w:trHeight w:val="158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4 </w:t>
            </w:r>
          </w:p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马力≤行走功率，喷幅≥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35m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，自走式，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≤药箱容积＜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800L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马力≤行走功率，四轮驱动自走式或履带自走式，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≤药箱容积＜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800L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35m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10000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3300 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之前“</w:t>
            </w:r>
            <w:r>
              <w:rPr>
                <w:rFonts w:ascii="仿宋_GB2312" w:eastAsia="仿宋_GB2312" w:cs="仿宋_GB2312"/>
                <w:color w:val="00000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马力≤功率，喷幅≥</w:t>
            </w:r>
            <w:r>
              <w:rPr>
                <w:rFonts w:ascii="仿宋_GB2312" w:eastAsia="仿宋_GB2312" w:cs="仿宋_GB2312"/>
                <w:color w:val="000000"/>
              </w:rPr>
              <w:t>35m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，自走式”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lang w:val="zh-CN"/>
              </w:rPr>
              <w:t>档次细化成</w:t>
            </w:r>
            <w:r>
              <w:rPr>
                <w:rFonts w:ascii="仿宋_GB2312" w:eastAsia="仿宋_GB2312" w:cs="仿宋_GB2312"/>
                <w:b/>
                <w:bCs/>
                <w:color w:val="000000"/>
              </w:rPr>
              <w:t>2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lang w:val="zh-CN"/>
              </w:rPr>
              <w:t>个档次</w:t>
            </w:r>
          </w:p>
        </w:tc>
      </w:tr>
      <w:tr>
        <w:trPr>
          <w:trHeight w:val="158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5 </w:t>
            </w:r>
          </w:p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马力≤行走功率，喷幅≥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35m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，自走式，药箱容积≥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800L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马力≤行走功率，四轮驱动自走式或履带自走式，药箱容积≥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800L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；喷幅≥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35m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12000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4000 </w:t>
            </w: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trHeight w:val="614"/>
        </w:trPr>
        <w:tc>
          <w:tcPr>
            <w:tcW w:w="140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  <w:b/>
                <w:bCs/>
              </w:rPr>
              <w:t>44.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茶叶炒</w:t>
            </w:r>
            <w:r>
              <w:rPr>
                <w:rFonts w:ascii="仿宋_GB2312" w:eastAsia="仿宋_GB2312" w:cs="仿宋_GB2312"/>
                <w:b/>
                <w:bCs/>
                <w:color w:val="000000"/>
              </w:rPr>
              <w:t>(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烘</w:t>
            </w:r>
            <w:r>
              <w:rPr>
                <w:rFonts w:ascii="仿宋_GB2312" w:eastAsia="仿宋_GB2312" w:cs="仿宋_GB2312"/>
                <w:b/>
                <w:bCs/>
                <w:color w:val="000000"/>
              </w:rPr>
              <w:t>)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干机</w:t>
            </w:r>
          </w:p>
        </w:tc>
      </w:tr>
      <w:tr>
        <w:trPr>
          <w:trHeight w:val="184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农产品初加工机械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茶叶加工机械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茶叶炒</w:t>
            </w:r>
            <w:r>
              <w:rPr>
                <w:rFonts w:ascii="仿宋_GB2312" w:eastAsia="仿宋_GB2312" w:cs="仿宋_GB2312"/>
                <w:color w:val="000000"/>
              </w:rPr>
              <w:t>(</w:t>
            </w:r>
            <w:r>
              <w:rPr>
                <w:rFonts w:ascii="仿宋_GB2312" w:eastAsia="仿宋_GB2312" w:cs="仿宋_GB2312" w:hint="eastAsia"/>
                <w:color w:val="000000"/>
              </w:rPr>
              <w:t>烘</w:t>
            </w:r>
            <w:r>
              <w:rPr>
                <w:rFonts w:ascii="仿宋_GB2312" w:eastAsia="仿宋_GB2312" w:cs="仿宋_GB2312"/>
                <w:color w:val="000000"/>
              </w:rPr>
              <w:t>)</w:t>
            </w:r>
            <w:r>
              <w:rPr>
                <w:rFonts w:ascii="仿宋_GB2312" w:eastAsia="仿宋_GB2312" w:cs="仿宋_GB2312" w:hint="eastAsia"/>
                <w:color w:val="000000"/>
              </w:rPr>
              <w:t>干机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烘焙面积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5-8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㎡茶叶烘焙机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茶叶烘焙机；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㎡≤烘干面积＜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㎡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1240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0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档次名称由“烘焙面积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5-8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㎡以下茶叶烘焙机”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lang w:val="zh-CN"/>
              </w:rPr>
              <w:t>修正为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“烘焙面积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5-8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㎡茶叶烘焙机”</w:t>
            </w:r>
          </w:p>
        </w:tc>
      </w:tr>
      <w:tr>
        <w:trPr>
          <w:trHeight w:val="614"/>
        </w:trPr>
        <w:tc>
          <w:tcPr>
            <w:tcW w:w="140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  <w:b/>
                <w:bCs/>
              </w:rPr>
              <w:t>65.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沼液沼渣抽排设备</w:t>
            </w:r>
          </w:p>
        </w:tc>
      </w:tr>
      <w:tr>
        <w:trPr>
          <w:trHeight w:val="91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 xml:space="preserve">4 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农业废弃物利用处理设备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废弃物处理设备</w:t>
            </w:r>
          </w:p>
        </w:tc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沼液沼渣抽排设备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60m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＞日处理量≥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养殖污水后处理设备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除磷功能，自动投药、搅拌、储药，不锈钢材质或碳钢材质（经过必要的防腐处理），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60m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＞日处理量≥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30m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10000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0 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参数中“不锈钢材质”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lang w:val="zh-CN"/>
              </w:rPr>
              <w:t>调整为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“不锈钢材质或碳钢材质（经过必要的防腐处理）”</w:t>
            </w:r>
          </w:p>
        </w:tc>
      </w:tr>
      <w:tr>
        <w:trPr>
          <w:trHeight w:val="11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>90m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＞日处理量≥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60m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养殖污水后处理设备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除磷功能，自动投药、搅拌、储药，不锈钢材质或碳钢材质（经过必要的防腐处理），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90m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＞日处理量≥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60m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12500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0 </w:t>
            </w:r>
          </w:p>
        </w:tc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trHeight w:val="126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日处理量≥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90m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养殖污水后处理设备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lang w:val="zh-CN"/>
              </w:rPr>
              <w:t>除磷功能，自动投药、搅拌、储药，不锈钢材质或碳钢材质（经过必要的防腐处理），日处理量≥</w:t>
            </w:r>
            <w:r>
              <w:rPr>
                <w:rFonts w:ascii="仿宋_GB2312" w:eastAsia="仿宋_GB2312" w:cs="仿宋_GB2312"/>
                <w:color w:val="000000"/>
                <w:lang w:val="zh-CN"/>
              </w:rPr>
              <w:t>90m</w:t>
            </w:r>
            <w:r>
              <w:rPr>
                <w:rFonts w:ascii="宋体" w:cs="宋体" w:hint="eastAsia"/>
                <w:color w:val="000000"/>
                <w:lang w:val="zh-CN"/>
              </w:rPr>
              <w:t>³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15000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lang w:val="zh-CN"/>
              </w:rPr>
              <w:t xml:space="preserve">0 </w:t>
            </w:r>
          </w:p>
        </w:tc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</w:tbl>
    <w:p/>
    <w:sectPr>
      <w:footerReference w:type="default" r:id="rId2"/>
      <w:pgSz w:w="16839" w:h="11907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cs="Arial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99</TotalTime>
  <Application>Yozo_Office</Application>
  <Pages>5</Pages>
  <Words>1805</Words>
  <Characters>2406</Characters>
  <Lines>419</Lines>
  <Paragraphs>216</Paragraphs>
  <CharactersWithSpaces>2436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user</cp:lastModifiedBy>
  <cp:revision>2</cp:revision>
  <dcterms:created xsi:type="dcterms:W3CDTF">2018-07-23T02:14:00Z</dcterms:created>
  <dcterms:modified xsi:type="dcterms:W3CDTF">2018-07-30T02:26:33Z</dcterms:modified>
</cp:coreProperties>
</file>