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A63" w:rsidRDefault="00B25A63" w:rsidP="00B25A63">
      <w:pPr>
        <w:spacing w:line="560" w:lineRule="exact"/>
        <w:jc w:val="left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附件2</w:t>
      </w:r>
    </w:p>
    <w:p w:rsidR="00B25A63" w:rsidRDefault="00B25A63" w:rsidP="00B25A63">
      <w:pPr>
        <w:spacing w:line="560" w:lineRule="exact"/>
        <w:jc w:val="left"/>
        <w:rPr>
          <w:rFonts w:ascii="黑体" w:eastAsia="黑体" w:hAnsi="黑体"/>
          <w:sz w:val="32"/>
          <w:szCs w:val="36"/>
        </w:rPr>
      </w:pPr>
    </w:p>
    <w:p w:rsidR="00B25A63" w:rsidRDefault="00B25A63" w:rsidP="00B25A63">
      <w:pPr>
        <w:spacing w:line="560" w:lineRule="exact"/>
        <w:jc w:val="center"/>
        <w:rPr>
          <w:rFonts w:ascii="方正小标宋简体" w:eastAsia="方正小标宋简体" w:hint="eastAsia"/>
          <w:sz w:val="44"/>
          <w:szCs w:val="36"/>
        </w:rPr>
      </w:pPr>
      <w:r>
        <w:rPr>
          <w:rFonts w:ascii="方正小标宋简体" w:eastAsia="方正小标宋简体" w:hint="eastAsia"/>
          <w:sz w:val="44"/>
          <w:szCs w:val="36"/>
        </w:rPr>
        <w:t>不符合规定项目的小知识</w:t>
      </w:r>
    </w:p>
    <w:p w:rsidR="00B25A63" w:rsidRDefault="00B25A63" w:rsidP="00B25A63">
      <w:pPr>
        <w:spacing w:line="560" w:lineRule="exact"/>
        <w:jc w:val="center"/>
        <w:rPr>
          <w:rFonts w:ascii="方正小标宋简体" w:eastAsia="方正小标宋简体" w:hint="eastAsia"/>
          <w:sz w:val="44"/>
          <w:szCs w:val="36"/>
        </w:rPr>
      </w:pPr>
    </w:p>
    <w:p w:rsidR="00B25A63" w:rsidRDefault="00B25A63" w:rsidP="00B25A63">
      <w:pPr>
        <w:overflowPunct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一、</w:t>
      </w:r>
      <w:r>
        <w:rPr>
          <w:rFonts w:eastAsia="仿宋_GB2312" w:hint="eastAsia"/>
          <w:sz w:val="32"/>
          <w:szCs w:val="32"/>
        </w:rPr>
        <w:t>pH</w:t>
      </w:r>
      <w:r>
        <w:rPr>
          <w:rFonts w:eastAsia="仿宋_GB2312" w:hint="eastAsia"/>
          <w:sz w:val="32"/>
          <w:szCs w:val="32"/>
        </w:rPr>
        <w:t>值是氢离子浓度指数，作为酸碱程度的衡量指标。</w:t>
      </w:r>
    </w:p>
    <w:p w:rsidR="00B25A63" w:rsidRDefault="00B25A63" w:rsidP="00B25A63">
      <w:pPr>
        <w:overflowPunct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二、</w:t>
      </w:r>
      <w:r>
        <w:rPr>
          <w:rFonts w:ascii="Calibri" w:eastAsia="仿宋_GB2312" w:hAnsi="Calibri"/>
          <w:sz w:val="32"/>
          <w:szCs w:val="32"/>
        </w:rPr>
        <w:t>装量系反映药品重量或容量的指标，适用于固体、半固体、液体制剂</w:t>
      </w:r>
      <w:r>
        <w:rPr>
          <w:rFonts w:ascii="Calibri" w:eastAsia="仿宋_GB2312" w:hAnsi="Calibri" w:hint="eastAsia"/>
          <w:sz w:val="32"/>
          <w:szCs w:val="32"/>
        </w:rPr>
        <w:t>，</w:t>
      </w:r>
      <w:r>
        <w:rPr>
          <w:rFonts w:ascii="Calibri" w:eastAsia="仿宋_GB2312" w:hAnsi="Calibri"/>
          <w:sz w:val="32"/>
          <w:szCs w:val="32"/>
        </w:rPr>
        <w:t>规定</w:t>
      </w:r>
      <w:r>
        <w:rPr>
          <w:rFonts w:ascii="Calibri" w:eastAsia="仿宋_GB2312" w:hAnsi="Calibri" w:hint="eastAsia"/>
          <w:sz w:val="32"/>
          <w:szCs w:val="32"/>
        </w:rPr>
        <w:t>应</w:t>
      </w:r>
      <w:r>
        <w:rPr>
          <w:rFonts w:ascii="Calibri" w:eastAsia="仿宋_GB2312" w:hAnsi="Calibri"/>
          <w:sz w:val="32"/>
          <w:szCs w:val="32"/>
        </w:rPr>
        <w:t>按最低装量检查法进行检查，不符合规定会导致临床给药剂量不足。</w:t>
      </w:r>
    </w:p>
    <w:p w:rsidR="00B25A63" w:rsidRDefault="00B25A63" w:rsidP="00B25A63">
      <w:pPr>
        <w:overflowPunct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三、鉴别项主要用于区分药品特性，其手段包括显微鉴别、光谱鉴别等，薄层色谱法是常用的鉴别方法。</w:t>
      </w:r>
    </w:p>
    <w:p w:rsidR="00B25A63" w:rsidRDefault="00B25A63" w:rsidP="00B25A63">
      <w:pPr>
        <w:overflowPunct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四、重量差异系反映药物均匀性的指标，是保证准确给药的重要参数之一。</w:t>
      </w:r>
    </w:p>
    <w:p w:rsidR="00B25A63" w:rsidRDefault="00B25A63" w:rsidP="00B25A63">
      <w:pPr>
        <w:overflowPunct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五、</w:t>
      </w:r>
      <w:r>
        <w:rPr>
          <w:rFonts w:eastAsia="仿宋_GB2312"/>
          <w:sz w:val="32"/>
          <w:szCs w:val="32"/>
        </w:rPr>
        <w:t>含量测定系指用规定的试验方法测定原料及制剂中有效成分的含量，一般可采用化学、仪器或生物测定方法。</w:t>
      </w:r>
    </w:p>
    <w:p w:rsidR="00B25A63" w:rsidRDefault="00B25A63" w:rsidP="00B25A63">
      <w:pPr>
        <w:tabs>
          <w:tab w:val="left" w:pos="1302"/>
        </w:tabs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六、性状项下记载外观、臭、味、溶解度以及物理常数等，在一定程度上反映药品的质量特性。中药饮片性状项不符合规定，可能涉及药材种属偏差、炮制工艺有瑕疵、储存不当等情形。</w:t>
      </w:r>
    </w:p>
    <w:p w:rsidR="00B25A63" w:rsidRDefault="00B25A63" w:rsidP="00B25A63">
      <w:pPr>
        <w:tabs>
          <w:tab w:val="left" w:pos="1302"/>
        </w:tabs>
        <w:ind w:firstLineChars="150" w:firstLine="480"/>
        <w:rPr>
          <w:rFonts w:eastAsia="仿宋_GB2312"/>
          <w:sz w:val="32"/>
          <w:szCs w:val="32"/>
        </w:rPr>
      </w:pPr>
    </w:p>
    <w:p w:rsidR="0034449A" w:rsidRPr="00B25A63" w:rsidRDefault="0034449A">
      <w:bookmarkStart w:id="0" w:name="_GoBack"/>
      <w:bookmarkEnd w:id="0"/>
    </w:p>
    <w:sectPr w:rsidR="0034449A" w:rsidRPr="00B25A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A63"/>
    <w:rsid w:val="0034449A"/>
    <w:rsid w:val="00B2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F2AEFA-5F84-48CE-87F8-F12C89662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A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2022-06-20T06:32:00Z</dcterms:created>
  <dcterms:modified xsi:type="dcterms:W3CDTF">2022-06-20T06:32:00Z</dcterms:modified>
</cp:coreProperties>
</file>