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394" w:rsidRDefault="00105394" w:rsidP="00105394">
      <w:pPr>
        <w:widowControl/>
        <w:spacing w:before="100" w:beforeAutospacing="1" w:after="100" w:afterAutospacing="1"/>
        <w:jc w:val="center"/>
        <w:outlineLvl w:val="1"/>
        <w:rPr>
          <w:rFonts w:ascii="宋体" w:eastAsia="宋体" w:hAnsi="宋体" w:cs="宋体" w:hint="eastAsia"/>
          <w:b/>
          <w:bCs/>
          <w:kern w:val="0"/>
          <w:sz w:val="36"/>
          <w:szCs w:val="36"/>
        </w:rPr>
      </w:pPr>
      <w:r w:rsidRPr="00105394">
        <w:rPr>
          <w:rFonts w:ascii="宋体" w:eastAsia="宋体" w:hAnsi="宋体" w:cs="宋体"/>
          <w:b/>
          <w:bCs/>
          <w:kern w:val="0"/>
          <w:sz w:val="36"/>
          <w:szCs w:val="36"/>
        </w:rPr>
        <w:t>药物警戒快讯</w:t>
      </w:r>
    </w:p>
    <w:p w:rsidR="00105394" w:rsidRPr="00105394" w:rsidRDefault="00105394" w:rsidP="00105394">
      <w:pPr>
        <w:widowControl/>
        <w:spacing w:before="100" w:beforeAutospacing="1" w:after="100" w:afterAutospacing="1"/>
        <w:ind w:firstLineChars="696" w:firstLine="1467"/>
        <w:jc w:val="left"/>
        <w:outlineLvl w:val="1"/>
        <w:rPr>
          <w:rFonts w:ascii="宋体" w:eastAsia="宋体" w:hAnsi="宋体" w:cs="宋体"/>
          <w:b/>
          <w:bCs/>
          <w:kern w:val="0"/>
          <w:sz w:val="36"/>
          <w:szCs w:val="36"/>
        </w:rPr>
      </w:pPr>
      <w:r>
        <w:rPr>
          <w:rStyle w:val="a3"/>
        </w:rPr>
        <w:t>加拿大修改伊布</w:t>
      </w:r>
      <w:proofErr w:type="gramStart"/>
      <w:r>
        <w:rPr>
          <w:rStyle w:val="a3"/>
        </w:rPr>
        <w:t>替尼产品</w:t>
      </w:r>
      <w:proofErr w:type="gramEnd"/>
      <w:r>
        <w:rPr>
          <w:rStyle w:val="a3"/>
        </w:rPr>
        <w:t>专论警示脑血管意外风险</w:t>
      </w:r>
      <w:r>
        <w:br/>
        <w:t xml:space="preserve">     </w:t>
      </w:r>
      <w:r>
        <w:t>加拿大卫生部在</w:t>
      </w:r>
      <w:r>
        <w:t>2020</w:t>
      </w:r>
      <w:r>
        <w:t>年</w:t>
      </w:r>
      <w:r>
        <w:t>7</w:t>
      </w:r>
      <w:r>
        <w:t>月的</w:t>
      </w:r>
      <w:r>
        <w:t xml:space="preserve">Health Product </w:t>
      </w:r>
      <w:proofErr w:type="spellStart"/>
      <w:r>
        <w:t>InfoWatch</w:t>
      </w:r>
      <w:proofErr w:type="spellEnd"/>
      <w:r>
        <w:t>中发布消息，宣布修改伊布替尼（商品名：亿</w:t>
      </w:r>
      <w:proofErr w:type="gramStart"/>
      <w:r>
        <w:t>珂</w:t>
      </w:r>
      <w:proofErr w:type="gramEnd"/>
      <w:r>
        <w:t>）的加拿大产品专论，在</w:t>
      </w:r>
      <w:r>
        <w:t>“</w:t>
      </w:r>
      <w:r>
        <w:t>警告和注意事项</w:t>
      </w:r>
      <w:r>
        <w:t>”“</w:t>
      </w:r>
      <w:r>
        <w:t>上市后药品不良反应</w:t>
      </w:r>
      <w:r>
        <w:t>”</w:t>
      </w:r>
      <w:r>
        <w:t>和</w:t>
      </w:r>
      <w:r>
        <w:t>“</w:t>
      </w:r>
      <w:r>
        <w:t>患者用药信息</w:t>
      </w:r>
      <w:r>
        <w:t>”</w:t>
      </w:r>
      <w:r>
        <w:t>中增加有关脑血管意外的风险的提示。</w:t>
      </w:r>
      <w:r>
        <w:br/>
        <w:t xml:space="preserve">     </w:t>
      </w:r>
      <w:proofErr w:type="gramStart"/>
      <w:r>
        <w:t>伊布替尼为</w:t>
      </w:r>
      <w:proofErr w:type="gramEnd"/>
      <w:r>
        <w:t>布鲁顿酪氨酸激酶（</w:t>
      </w:r>
      <w:r>
        <w:t>BTK</w:t>
      </w:r>
      <w:r>
        <w:t>）的小分子抑制剂，目前在加拿大有片剂和胶囊剂，用于慢性淋巴细胞性白血病、套细胞淋巴瘤、边缘区淋巴瘤、华氏巨球蛋白血症、慢性移植物抗宿主病成年患者的治疗。</w:t>
      </w:r>
      <w:r>
        <w:br/>
      </w:r>
      <w:r>
        <w:t xml:space="preserve">　　</w:t>
      </w:r>
      <w:r>
        <w:rPr>
          <w:rStyle w:val="a3"/>
        </w:rPr>
        <w:t>致医务人员的关键信息：</w:t>
      </w:r>
      <w:r>
        <w:br/>
      </w:r>
      <w:r>
        <w:t xml:space="preserve">　　</w:t>
      </w:r>
      <w:r>
        <w:t xml:space="preserve">● </w:t>
      </w:r>
      <w:r>
        <w:t>已有与伊布</w:t>
      </w:r>
      <w:proofErr w:type="gramStart"/>
      <w:r>
        <w:t>替尼使用</w:t>
      </w:r>
      <w:proofErr w:type="gramEnd"/>
      <w:r>
        <w:t>相关的脑血管意外（包括死亡）、短暂性脑缺血发作、以及缺血性中风（包括死亡）的病例报告，报告的病例中有合并</w:t>
      </w:r>
      <w:proofErr w:type="gramStart"/>
      <w:r>
        <w:t>房颤和</w:t>
      </w:r>
      <w:proofErr w:type="gramEnd"/>
      <w:r>
        <w:t>/</w:t>
      </w:r>
      <w:r>
        <w:t>或高血压者，也有不合并</w:t>
      </w:r>
      <w:proofErr w:type="gramStart"/>
      <w:r>
        <w:t>房颤和</w:t>
      </w:r>
      <w:proofErr w:type="gramEnd"/>
      <w:r>
        <w:t>/</w:t>
      </w:r>
      <w:r>
        <w:t>或高血压者，但</w:t>
      </w:r>
      <w:proofErr w:type="gramStart"/>
      <w:r>
        <w:t>伊布替尼与</w:t>
      </w:r>
      <w:proofErr w:type="gramEnd"/>
      <w:r>
        <w:t>上述事件的因果关联性尚未确立。</w:t>
      </w:r>
      <w:r>
        <w:br/>
      </w:r>
      <w:r>
        <w:t xml:space="preserve">　　</w:t>
      </w:r>
      <w:r>
        <w:t>●</w:t>
      </w:r>
      <w:r>
        <w:t>建议定期监测可能导致上述事件发生的情况，并给与适当治疗。</w:t>
      </w:r>
      <w:r>
        <w:br/>
        <w:t>   </w:t>
      </w:r>
      <w:r>
        <w:t xml:space="preserve">　　　　　　　　　　　　　　　　　</w:t>
      </w:r>
      <w:r>
        <w:t xml:space="preserve">　　　　　　　　　　　　　　　　　　　　　</w:t>
      </w:r>
      <w:r>
        <w:t>（</w:t>
      </w:r>
      <w:r>
        <w:t>Health Canada</w:t>
      </w:r>
      <w:r>
        <w:t>网站）</w:t>
      </w:r>
      <w:r>
        <w:br/>
        <w:t xml:space="preserve">   </w:t>
      </w:r>
      <w:r>
        <w:t>原始链接：</w:t>
      </w:r>
      <w:r>
        <w:br/>
      </w:r>
      <w:r>
        <w:t xml:space="preserve">　　</w:t>
      </w:r>
      <w:hyperlink r:id="rId5" w:history="1">
        <w:r>
          <w:rPr>
            <w:rStyle w:val="a4"/>
          </w:rPr>
          <w:t>https://www.canada.ca/en/health-canada/services/drugs-health-products/medeffect-canada/health-product-infowatch/july-2020.html?a</w:t>
        </w:r>
      </w:hyperlink>
      <w:r>
        <w:br/>
      </w:r>
      <w:r>
        <w:br/>
      </w:r>
      <w:r>
        <w:rPr>
          <w:rStyle w:val="a3"/>
        </w:rPr>
        <w:t xml:space="preserve">　　　　　　</w:t>
      </w:r>
      <w:r>
        <w:rPr>
          <w:rStyle w:val="a3"/>
        </w:rPr>
        <w:t xml:space="preserve">　加拿大警告替格瑞洛心动过缓和房室传导阻滞风险</w:t>
      </w:r>
      <w:r>
        <w:br/>
      </w:r>
      <w:r>
        <w:t xml:space="preserve">　　</w:t>
      </w:r>
      <w:proofErr w:type="gramStart"/>
      <w:r>
        <w:t>加拿大卫生部最近评估了有心动过缓病史的患者使用替格瑞洛后会发生缓慢性心律失常</w:t>
      </w:r>
      <w:r>
        <w:t>(</w:t>
      </w:r>
      <w:proofErr w:type="gramEnd"/>
      <w:r>
        <w:t>心动过缓</w:t>
      </w:r>
      <w:r>
        <w:t>)</w:t>
      </w:r>
      <w:r>
        <w:t>恶化、以及心脏脉冲传导部分或完全阻滞（二度和三度房室传导阻滞）的风险。该安全性评价是由国际上发表的使用</w:t>
      </w:r>
      <w:proofErr w:type="gramStart"/>
      <w:r>
        <w:t>替格瑞洛</w:t>
      </w:r>
      <w:proofErr w:type="gramEnd"/>
      <w:r>
        <w:t>后患者出现二度和三度房室传导阻滞的报告触发的。</w:t>
      </w:r>
      <w:r>
        <w:br/>
      </w:r>
      <w:r>
        <w:t xml:space="preserve">　　心动过缓是指心率缓慢且不规则，每分钟小于</w:t>
      </w:r>
      <w:r>
        <w:t>60</w:t>
      </w:r>
      <w:r>
        <w:t>次。在二度和三度房室传导阻滞中，心脏脉冲</w:t>
      </w:r>
      <w:r>
        <w:t>(</w:t>
      </w:r>
      <w:r>
        <w:t>电信号</w:t>
      </w:r>
      <w:r>
        <w:t>)</w:t>
      </w:r>
      <w:r>
        <w:t>从上心房向下心室的传导出现了部分或完全中断，从而导致了心动过缓。</w:t>
      </w:r>
      <w:r>
        <w:br/>
      </w:r>
      <w:r>
        <w:t xml:space="preserve">　　</w:t>
      </w:r>
      <w:proofErr w:type="gramStart"/>
      <w:r>
        <w:t>替格瑞洛</w:t>
      </w:r>
      <w:proofErr w:type="gramEnd"/>
      <w:r>
        <w:t>已于</w:t>
      </w:r>
      <w:r>
        <w:t>2011</w:t>
      </w:r>
      <w:r>
        <w:t>年在加拿大上市，目前有</w:t>
      </w:r>
      <w:r>
        <w:t>60</w:t>
      </w:r>
      <w:r>
        <w:t>毫克和</w:t>
      </w:r>
      <w:r>
        <w:t>90</w:t>
      </w:r>
      <w:r>
        <w:t>毫克规格的片剂。</w:t>
      </w:r>
      <w:proofErr w:type="gramStart"/>
      <w:r>
        <w:t>替格瑞洛</w:t>
      </w:r>
      <w:proofErr w:type="gramEnd"/>
      <w:r>
        <w:t>与低剂量的乙酰水杨酸（阿司匹林）一起服用，可以降低中风、心脏病发作或死于心脏病或血管疾病的风险。最近有过心脏病发作或严重胸痛</w:t>
      </w:r>
      <w:r>
        <w:t>(</w:t>
      </w:r>
      <w:r>
        <w:t>不稳定型心绞痛</w:t>
      </w:r>
      <w:r>
        <w:t>)</w:t>
      </w:r>
      <w:r>
        <w:t>的病人可服用</w:t>
      </w:r>
      <w:proofErr w:type="gramStart"/>
      <w:r>
        <w:t>替格瑞洛</w:t>
      </w:r>
      <w:proofErr w:type="gramEnd"/>
      <w:r>
        <w:t>90</w:t>
      </w:r>
      <w:r>
        <w:t>毫克片。心脏病发作后需要长时间治疗</w:t>
      </w:r>
      <w:r>
        <w:t>(</w:t>
      </w:r>
      <w:r>
        <w:t>一年以上</w:t>
      </w:r>
      <w:r>
        <w:t>)</w:t>
      </w:r>
      <w:r>
        <w:t>的患者可服用</w:t>
      </w:r>
      <w:r>
        <w:t>60</w:t>
      </w:r>
      <w:r>
        <w:t>毫克</w:t>
      </w:r>
      <w:proofErr w:type="gramStart"/>
      <w:r>
        <w:t>替格瑞洛</w:t>
      </w:r>
      <w:proofErr w:type="gramEnd"/>
      <w:r>
        <w:t>片。在</w:t>
      </w:r>
      <w:r>
        <w:t>2014-2019</w:t>
      </w:r>
      <w:r>
        <w:t>年间，加拿大开出了约</w:t>
      </w:r>
      <w:r>
        <w:t>200</w:t>
      </w:r>
      <w:r>
        <w:t>万张</w:t>
      </w:r>
      <w:proofErr w:type="gramStart"/>
      <w:r>
        <w:t>替格瑞洛</w:t>
      </w:r>
      <w:proofErr w:type="gramEnd"/>
      <w:r>
        <w:t>的处方。</w:t>
      </w:r>
      <w:r>
        <w:br/>
      </w:r>
      <w:r>
        <w:t xml:space="preserve">　　加拿大卫生部审查了来自加拿大现有的警戒数据库、国际数据库和出版的文献，对心动过缓恶化风险的回顾集中在</w:t>
      </w:r>
      <w:r>
        <w:t>18</w:t>
      </w:r>
      <w:r>
        <w:t>例有心动过缓病史的国际病例报告中。在评估的时候，加拿大卫生部没有收到在有心动过缓病史的患者中使用</w:t>
      </w:r>
      <w:proofErr w:type="gramStart"/>
      <w:r>
        <w:t>替格瑞洛</w:t>
      </w:r>
      <w:proofErr w:type="gramEnd"/>
      <w:r>
        <w:t>导致心动过缓恶化的加拿大患者病例。在</w:t>
      </w:r>
      <w:r>
        <w:t>18</w:t>
      </w:r>
      <w:proofErr w:type="gramStart"/>
      <w:r>
        <w:t>例国</w:t>
      </w:r>
      <w:proofErr w:type="gramEnd"/>
      <w:r>
        <w:t>际病例报告中，</w:t>
      </w:r>
      <w:r>
        <w:t>15</w:t>
      </w:r>
      <w:proofErr w:type="gramStart"/>
      <w:r>
        <w:t>例报告</w:t>
      </w:r>
      <w:proofErr w:type="gramEnd"/>
      <w:r>
        <w:t>发现可能与</w:t>
      </w:r>
      <w:proofErr w:type="gramStart"/>
      <w:r>
        <w:t>替格瑞洛</w:t>
      </w:r>
      <w:proofErr w:type="gramEnd"/>
      <w:r>
        <w:t>的使用有关，</w:t>
      </w:r>
      <w:r>
        <w:t>1</w:t>
      </w:r>
      <w:proofErr w:type="gramStart"/>
      <w:r>
        <w:t>例报告</w:t>
      </w:r>
      <w:proofErr w:type="gramEnd"/>
      <w:r>
        <w:t>可能不相关，</w:t>
      </w:r>
      <w:r>
        <w:t>2</w:t>
      </w:r>
      <w:proofErr w:type="gramStart"/>
      <w:r>
        <w:t>例报告</w:t>
      </w:r>
      <w:proofErr w:type="gramEnd"/>
      <w:r>
        <w:t>没有足够的信息可以进行评价。在这些报告中评估心动过缓的</w:t>
      </w:r>
      <w:proofErr w:type="gramStart"/>
      <w:r>
        <w:t>恶化跟是否使用替格瑞洛</w:t>
      </w:r>
      <w:proofErr w:type="gramEnd"/>
      <w:r>
        <w:t>有关是具有挑战性的，因为存在很多影响因素，包括患者存在其他疾病（</w:t>
      </w:r>
      <w:r>
        <w:t>18</w:t>
      </w:r>
      <w:proofErr w:type="gramStart"/>
      <w:r>
        <w:t>例报告</w:t>
      </w:r>
      <w:proofErr w:type="gramEnd"/>
      <w:r>
        <w:t>中均存在）和患者是否服用了</w:t>
      </w:r>
      <w:proofErr w:type="gramStart"/>
      <w:r>
        <w:t>除替格瑞洛</w:t>
      </w:r>
      <w:proofErr w:type="gramEnd"/>
      <w:r>
        <w:t>外的其他药物（在半数以上的病例报告中都有出现）。</w:t>
      </w:r>
      <w:r>
        <w:t>18</w:t>
      </w:r>
      <w:proofErr w:type="gramStart"/>
      <w:r>
        <w:t>例报告</w:t>
      </w:r>
      <w:proofErr w:type="gramEnd"/>
      <w:r>
        <w:t>中，</w:t>
      </w:r>
      <w:r>
        <w:t>1</w:t>
      </w:r>
      <w:r>
        <w:t>例患者死亡，但由于缺乏信息，不能确定患者死亡和</w:t>
      </w:r>
      <w:proofErr w:type="gramStart"/>
      <w:r>
        <w:t>替格瑞洛</w:t>
      </w:r>
      <w:proofErr w:type="gramEnd"/>
      <w:r>
        <w:t>之间存在关联性。</w:t>
      </w:r>
      <w:r>
        <w:br/>
      </w:r>
      <w:r>
        <w:t xml:space="preserve">　　加拿大卫生部还评估了</w:t>
      </w:r>
      <w:proofErr w:type="gramStart"/>
      <w:r>
        <w:t>替格瑞洛</w:t>
      </w:r>
      <w:proofErr w:type="gramEnd"/>
      <w:r>
        <w:t>的二度或三度房室传导阻滞风险。在评估过程中，服用</w:t>
      </w:r>
      <w:proofErr w:type="gramStart"/>
      <w:r>
        <w:lastRenderedPageBreak/>
        <w:t>替格瑞洛</w:t>
      </w:r>
      <w:proofErr w:type="gramEnd"/>
      <w:r>
        <w:t>的加拿大患者中有</w:t>
      </w:r>
      <w:r>
        <w:t>2</w:t>
      </w:r>
      <w:proofErr w:type="gramStart"/>
      <w:r>
        <w:t>例报告</w:t>
      </w:r>
      <w:proofErr w:type="gramEnd"/>
      <w:r>
        <w:t>了二度或三度房室传导阻滞的风险。此次评估主要集中于</w:t>
      </w:r>
      <w:r>
        <w:t>44</w:t>
      </w:r>
      <w:r>
        <w:t>例有或无心动过缓病史的患者</w:t>
      </w:r>
      <w:r>
        <w:t>(2</w:t>
      </w:r>
      <w:r>
        <w:t>例加拿大，</w:t>
      </w:r>
      <w:r>
        <w:t>42</w:t>
      </w:r>
      <w:proofErr w:type="gramStart"/>
      <w:r>
        <w:t>例国</w:t>
      </w:r>
      <w:proofErr w:type="gramEnd"/>
      <w:r>
        <w:t>际</w:t>
      </w:r>
      <w:r>
        <w:t>)</w:t>
      </w:r>
      <w:r>
        <w:t>，这些患者在服用</w:t>
      </w:r>
      <w:proofErr w:type="gramStart"/>
      <w:r>
        <w:t>替格瑞洛</w:t>
      </w:r>
      <w:proofErr w:type="gramEnd"/>
      <w:r>
        <w:t>时发生了二度或三度房室传导阻滞。</w:t>
      </w:r>
      <w:r>
        <w:t>44</w:t>
      </w:r>
      <w:proofErr w:type="gramStart"/>
      <w:r>
        <w:t>例报告</w:t>
      </w:r>
      <w:proofErr w:type="gramEnd"/>
      <w:r>
        <w:t>中，发现</w:t>
      </w:r>
      <w:r>
        <w:t>2</w:t>
      </w:r>
      <w:proofErr w:type="gramStart"/>
      <w:r>
        <w:t>例很可能</w:t>
      </w:r>
      <w:proofErr w:type="gramEnd"/>
      <w:r>
        <w:t>与使用</w:t>
      </w:r>
      <w:proofErr w:type="gramStart"/>
      <w:r>
        <w:t>替格瑞洛</w:t>
      </w:r>
      <w:proofErr w:type="gramEnd"/>
      <w:r>
        <w:t>有关，</w:t>
      </w:r>
      <w:r>
        <w:t>40</w:t>
      </w:r>
      <w:r>
        <w:t>例（包括</w:t>
      </w:r>
      <w:r>
        <w:t>2</w:t>
      </w:r>
      <w:r>
        <w:t>例加拿大病例）可能有关，</w:t>
      </w:r>
      <w:r>
        <w:t>1</w:t>
      </w:r>
      <w:r>
        <w:t>例可能无关，</w:t>
      </w:r>
      <w:r>
        <w:t>1</w:t>
      </w:r>
      <w:r>
        <w:t>例没有足够的信息进行评价。在这些报告中评估房室传导阻滞</w:t>
      </w:r>
      <w:proofErr w:type="gramStart"/>
      <w:r>
        <w:t>跟是否使用替格瑞洛</w:t>
      </w:r>
      <w:proofErr w:type="gramEnd"/>
      <w:r>
        <w:t>有关是具有挑战性的，因为存在很多影响因素，包括患者存在其他疾病</w:t>
      </w:r>
      <w:r>
        <w:t>(44</w:t>
      </w:r>
      <w:proofErr w:type="gramStart"/>
      <w:r>
        <w:t>例报告</w:t>
      </w:r>
      <w:proofErr w:type="gramEnd"/>
      <w:r>
        <w:t>中均存在</w:t>
      </w:r>
      <w:r>
        <w:t>)</w:t>
      </w:r>
      <w:r>
        <w:t>和患者服用了</w:t>
      </w:r>
      <w:proofErr w:type="gramStart"/>
      <w:r>
        <w:t>除替格瑞洛</w:t>
      </w:r>
      <w:proofErr w:type="gramEnd"/>
      <w:r>
        <w:t>外的其他药物</w:t>
      </w:r>
      <w:r>
        <w:t>(</w:t>
      </w:r>
      <w:r>
        <w:t>在半数以上的病例报告中都有出现</w:t>
      </w:r>
      <w:r>
        <w:t>)</w:t>
      </w:r>
      <w:r>
        <w:t>。</w:t>
      </w:r>
      <w:r>
        <w:t>44</w:t>
      </w:r>
      <w:proofErr w:type="gramStart"/>
      <w:r>
        <w:t>例报告</w:t>
      </w:r>
      <w:proofErr w:type="gramEnd"/>
      <w:r>
        <w:t>中，</w:t>
      </w:r>
      <w:r>
        <w:t>9</w:t>
      </w:r>
      <w:r>
        <w:t>例患者死亡。在</w:t>
      </w:r>
      <w:r>
        <w:t>9</w:t>
      </w:r>
      <w:r>
        <w:t>例死亡报告中，</w:t>
      </w:r>
      <w:r>
        <w:t>3</w:t>
      </w:r>
      <w:proofErr w:type="gramStart"/>
      <w:r>
        <w:t>例报告</w:t>
      </w:r>
      <w:proofErr w:type="gramEnd"/>
      <w:r>
        <w:t>发现可能与使用</w:t>
      </w:r>
      <w:proofErr w:type="gramStart"/>
      <w:r>
        <w:t>替格瑞洛</w:t>
      </w:r>
      <w:proofErr w:type="gramEnd"/>
      <w:r>
        <w:t>有关，</w:t>
      </w:r>
      <w:r>
        <w:t>1</w:t>
      </w:r>
      <w:r>
        <w:t>例可能不相关，</w:t>
      </w:r>
      <w:r>
        <w:t>5</w:t>
      </w:r>
      <w:r>
        <w:t>例没有足够的信息进行评价。在</w:t>
      </w:r>
      <w:r>
        <w:t>3</w:t>
      </w:r>
      <w:r>
        <w:t>例死亡结果被认为可能与</w:t>
      </w:r>
      <w:proofErr w:type="gramStart"/>
      <w:r>
        <w:t>替格瑞洛</w:t>
      </w:r>
      <w:proofErr w:type="gramEnd"/>
      <w:r>
        <w:t>使用有关的报告中，评估死亡是否与</w:t>
      </w:r>
      <w:proofErr w:type="gramStart"/>
      <w:r>
        <w:t>替格瑞洛</w:t>
      </w:r>
      <w:proofErr w:type="gramEnd"/>
      <w:r>
        <w:t>使用有关具有挑战性，因为患者存在其他疾病（如冠状动脉疾病）也可能会导致死亡。</w:t>
      </w:r>
      <w:r>
        <w:br/>
      </w:r>
      <w:r>
        <w:t xml:space="preserve">　　加拿大卫生部还评估了科学文献中</w:t>
      </w:r>
      <w:r>
        <w:t>4</w:t>
      </w:r>
      <w:r>
        <w:t>项以人群为基础的研究，以确定使用</w:t>
      </w:r>
      <w:proofErr w:type="gramStart"/>
      <w:r>
        <w:t>替格瑞洛</w:t>
      </w:r>
      <w:proofErr w:type="gramEnd"/>
      <w:r>
        <w:t>与心动过缓恶化和二度或三度房室传导阻滞风险之间的关联性。除了从上述病例报告中获得的信息外，加拿大卫生部对这些研究的评估没有发现任何额外的信息。此外，美国</w:t>
      </w:r>
      <w:proofErr w:type="gramStart"/>
      <w:r>
        <w:t>替格瑞洛</w:t>
      </w:r>
      <w:proofErr w:type="gramEnd"/>
      <w:r>
        <w:t>说明书安全性信息已经更新，纳入了包括房室传导阻滞在内的心动过缓风险。</w:t>
      </w:r>
      <w:r>
        <w:br/>
      </w:r>
      <w:r>
        <w:t xml:space="preserve">　　加拿大卫生部评估后认为，使用</w:t>
      </w:r>
      <w:proofErr w:type="gramStart"/>
      <w:r>
        <w:t>替格瑞洛</w:t>
      </w:r>
      <w:proofErr w:type="gramEnd"/>
      <w:r>
        <w:t>和心动过缓（包括二度和三度房室传导阻滞）的风险之间可能存在关联性。加拿大卫生部将与替格瑞洛生产企业合作，更新替格瑞洛的产品安全性信息，并将这些风险告知医务人员和患者。</w:t>
      </w:r>
      <w:r>
        <w:br/>
      </w:r>
      <w:r>
        <w:t xml:space="preserve">　　　　　　　　　　　　　　　　　　　　　　　　　　　　　　　　　　　　　　　　　　　　　　　　　　（</w:t>
      </w:r>
      <w:r>
        <w:t>Health Canada</w:t>
      </w:r>
      <w:r>
        <w:t>网站）</w:t>
      </w:r>
      <w:r>
        <w:br/>
      </w:r>
      <w:r>
        <w:t xml:space="preserve">　　原始链接：</w:t>
      </w:r>
      <w:r>
        <w:br/>
        <w:t xml:space="preserve">     </w:t>
      </w:r>
      <w:hyperlink r:id="rId6" w:history="1">
        <w:r>
          <w:rPr>
            <w:rStyle w:val="a4"/>
          </w:rPr>
          <w:t>https://hpr-rps.hres.ca/reg-content/summary-safety-review-detail.php?lang=en&amp;linkID=SSR00241</w:t>
        </w:r>
      </w:hyperlink>
      <w:r>
        <w:br/>
      </w:r>
      <w:r>
        <w:t xml:space="preserve">　　</w:t>
      </w:r>
      <w:r>
        <w:br/>
      </w:r>
      <w:r>
        <w:rPr>
          <w:rStyle w:val="a3"/>
        </w:rPr>
        <w:t xml:space="preserve">　　　　　　　</w:t>
      </w:r>
      <w:bookmarkStart w:id="0" w:name="_GoBack"/>
      <w:bookmarkEnd w:id="0"/>
      <w:r>
        <w:rPr>
          <w:rStyle w:val="a3"/>
        </w:rPr>
        <w:t xml:space="preserve">　　加拿大警示</w:t>
      </w:r>
      <w:r>
        <w:rPr>
          <w:rStyle w:val="a3"/>
        </w:rPr>
        <w:t>JAK</w:t>
      </w:r>
      <w:r>
        <w:rPr>
          <w:rStyle w:val="a3"/>
        </w:rPr>
        <w:t>抑制剂的静脉血栓栓塞风险</w:t>
      </w:r>
      <w:r>
        <w:br/>
      </w:r>
      <w:r>
        <w:t xml:space="preserve">　　</w:t>
      </w:r>
      <w:r>
        <w:t>2020</w:t>
      </w:r>
      <w:r>
        <w:t>年</w:t>
      </w:r>
      <w:r>
        <w:t>6</w:t>
      </w:r>
      <w:r>
        <w:t>月</w:t>
      </w:r>
      <w:r>
        <w:t>18</w:t>
      </w:r>
      <w:r>
        <w:t>日加拿大卫生部发布信息称，经安全性评估，加拿大卫生部认为使用托法替布（商品名</w:t>
      </w:r>
      <w:proofErr w:type="spellStart"/>
      <w:r>
        <w:t>Xeljanz</w:t>
      </w:r>
      <w:proofErr w:type="spellEnd"/>
      <w:r>
        <w:t>、</w:t>
      </w:r>
      <w:proofErr w:type="spellStart"/>
      <w:r>
        <w:t>Xeljanz</w:t>
      </w:r>
      <w:proofErr w:type="spellEnd"/>
      <w:r>
        <w:t xml:space="preserve"> XR</w:t>
      </w:r>
      <w:r>
        <w:t>）与静脉血栓栓塞事件之间存在关联性；此外，使用鲁索替尼（商品名</w:t>
      </w:r>
      <w:proofErr w:type="spellStart"/>
      <w:r>
        <w:t>Jakavi</w:t>
      </w:r>
      <w:proofErr w:type="spellEnd"/>
      <w:r>
        <w:t>）与静脉血栓栓塞事件也可能存在关联性。加拿大卫生部已经与托法替布的生产企业合作，更新产品说明书的安全性信息，以纳入静脉血栓风险、新的使用限制以及监测血栓指标的提示；加拿大卫生部还将与</w:t>
      </w:r>
      <w:proofErr w:type="gramStart"/>
      <w:r>
        <w:t>鲁索替尼的</w:t>
      </w:r>
      <w:proofErr w:type="gramEnd"/>
      <w:r>
        <w:t>生产企业合作，更新产品说明书的安全性信息，以纳入静脉血栓风险。</w:t>
      </w:r>
      <w:r>
        <w:br/>
      </w:r>
      <w:r>
        <w:t xml:space="preserve">　　</w:t>
      </w:r>
      <w:proofErr w:type="spellStart"/>
      <w:r>
        <w:t>Xeljanz</w:t>
      </w:r>
      <w:proofErr w:type="spellEnd"/>
      <w:r>
        <w:t>自</w:t>
      </w:r>
      <w:r>
        <w:t>2014</w:t>
      </w:r>
      <w:r>
        <w:t>年在加拿大上市，目前规格包括</w:t>
      </w:r>
      <w:r>
        <w:t>5mg</w:t>
      </w:r>
      <w:r>
        <w:t>和</w:t>
      </w:r>
      <w:r>
        <w:t>10mg</w:t>
      </w:r>
      <w:r>
        <w:t>的片剂；</w:t>
      </w:r>
      <w:proofErr w:type="spellStart"/>
      <w:r>
        <w:t>Xeljanz</w:t>
      </w:r>
      <w:proofErr w:type="spellEnd"/>
      <w:r>
        <w:t xml:space="preserve"> XR</w:t>
      </w:r>
      <w:r>
        <w:t>自</w:t>
      </w:r>
      <w:r>
        <w:t>2018</w:t>
      </w:r>
      <w:r>
        <w:t>年在加拿大上市，规格为</w:t>
      </w:r>
      <w:r>
        <w:t>11mg</w:t>
      </w:r>
      <w:r>
        <w:t>的缓释片。托法替布用于在其他药物不起效时治疗炎症性疾病，如类风湿关节炎、银屑病关节炎、溃疡性结肠炎等。</w:t>
      </w:r>
      <w:proofErr w:type="spellStart"/>
      <w:r>
        <w:t>Jakavi</w:t>
      </w:r>
      <w:proofErr w:type="spellEnd"/>
      <w:r>
        <w:t>自</w:t>
      </w:r>
      <w:r>
        <w:t>2012</w:t>
      </w:r>
      <w:r>
        <w:t>年开始在加拿大上市，目前有</w:t>
      </w:r>
      <w:r>
        <w:t>5mg</w:t>
      </w:r>
      <w:r>
        <w:t>、</w:t>
      </w:r>
      <w:r>
        <w:t>10mg</w:t>
      </w:r>
      <w:r>
        <w:t>、</w:t>
      </w:r>
      <w:r>
        <w:t>15mg</w:t>
      </w:r>
      <w:r>
        <w:t>和</w:t>
      </w:r>
      <w:r>
        <w:t>20mg</w:t>
      </w:r>
      <w:r>
        <w:t>的片剂。鲁索</w:t>
      </w:r>
      <w:proofErr w:type="gramStart"/>
      <w:r>
        <w:t>替尼用于</w:t>
      </w:r>
      <w:proofErr w:type="gramEnd"/>
      <w:r>
        <w:t>治疗某些罕见的血液系统癌症，如原发性骨髓纤维化和真性红细胞增多症。</w:t>
      </w:r>
      <w:r>
        <w:t>2014</w:t>
      </w:r>
      <w:r>
        <w:t>年至</w:t>
      </w:r>
      <w:r>
        <w:t>2019</w:t>
      </w:r>
      <w:r>
        <w:t>年，在加拿大共开出约</w:t>
      </w:r>
      <w:r>
        <w:t>10</w:t>
      </w:r>
      <w:r>
        <w:t>万张托法替布和</w:t>
      </w:r>
      <w:r>
        <w:t>4</w:t>
      </w:r>
      <w:r>
        <w:t>万张</w:t>
      </w:r>
      <w:proofErr w:type="gramStart"/>
      <w:r>
        <w:t>鲁索替尼处方</w:t>
      </w:r>
      <w:proofErr w:type="gramEnd"/>
      <w:r>
        <w:t>。</w:t>
      </w:r>
      <w:r>
        <w:br/>
      </w:r>
      <w:r>
        <w:t xml:space="preserve">　　一项正在进行的大型安全性研究的早期结果显示，服用托法替</w:t>
      </w:r>
      <w:proofErr w:type="gramStart"/>
      <w:r>
        <w:t>布患者</w:t>
      </w:r>
      <w:proofErr w:type="gramEnd"/>
      <w:r>
        <w:t>发生静脉血栓栓塞的风险增加。鉴于另一个</w:t>
      </w:r>
      <w:r>
        <w:t>JAK</w:t>
      </w:r>
      <w:r>
        <w:t>抑制剂</w:t>
      </w:r>
      <w:proofErr w:type="gramStart"/>
      <w:r>
        <w:t>巴瑞替尼</w:t>
      </w:r>
      <w:proofErr w:type="gramEnd"/>
      <w:r>
        <w:t>的产品信息中已有严重静脉血栓栓塞的安全警告，此次安全评估聚焦于加拿大销售的其他</w:t>
      </w:r>
      <w:r>
        <w:t>JAK</w:t>
      </w:r>
      <w:r>
        <w:t>抑制剂（托法替布和鲁索替尼）的安全性发现。</w:t>
      </w:r>
      <w:r>
        <w:br/>
      </w:r>
      <w:r>
        <w:t xml:space="preserve">　　正在进行托法替布的安全研究显示，如果每天两次服用高剂量</w:t>
      </w:r>
      <w:r>
        <w:t>10mg</w:t>
      </w:r>
      <w:r>
        <w:t>托法替布，则会增加肺部血凝块和死亡的风险。这项研究是在</w:t>
      </w:r>
      <w:r>
        <w:t>50</w:t>
      </w:r>
      <w:r>
        <w:t>岁及以上的风湿性关节炎患者中进行的，并且至少有一种心血管危险因素。加拿大卫生部的评估集中于服用托法替布的</w:t>
      </w:r>
      <w:r>
        <w:t>51</w:t>
      </w:r>
      <w:r>
        <w:t>例静脉血栓栓塞的病例</w:t>
      </w:r>
      <w:r>
        <w:t>(8</w:t>
      </w:r>
      <w:r>
        <w:t>例加拿大病例和</w:t>
      </w:r>
      <w:r>
        <w:t>43</w:t>
      </w:r>
      <w:proofErr w:type="gramStart"/>
      <w:r>
        <w:t>例国</w:t>
      </w:r>
      <w:proofErr w:type="gramEnd"/>
      <w:r>
        <w:t>际病例</w:t>
      </w:r>
      <w:r>
        <w:t>)</w:t>
      </w:r>
      <w:r>
        <w:t>。在</w:t>
      </w:r>
      <w:r>
        <w:t>51</w:t>
      </w:r>
      <w:r>
        <w:t>例病例中，发现</w:t>
      </w:r>
      <w:r>
        <w:t>38</w:t>
      </w:r>
      <w:r>
        <w:t>例可能与使用托法</w:t>
      </w:r>
      <w:r>
        <w:lastRenderedPageBreak/>
        <w:t>替布有关，</w:t>
      </w:r>
      <w:r>
        <w:t>3</w:t>
      </w:r>
      <w:r>
        <w:t>例不太可能有关，</w:t>
      </w:r>
      <w:r>
        <w:t>10</w:t>
      </w:r>
      <w:r>
        <w:t>例没有足够的信息进行评估。在</w:t>
      </w:r>
      <w:r>
        <w:t>51</w:t>
      </w:r>
      <w:proofErr w:type="gramStart"/>
      <w:r>
        <w:t>例报告</w:t>
      </w:r>
      <w:proofErr w:type="gramEnd"/>
      <w:r>
        <w:t>中，有</w:t>
      </w:r>
      <w:r>
        <w:t>2</w:t>
      </w:r>
      <w:r>
        <w:t>例死亡可能与使用托法替布有关。病例报告中描述的患者也有可能增加静脉血栓栓塞风险的炎症性疾病。</w:t>
      </w:r>
      <w:r>
        <w:br/>
      </w:r>
      <w:r>
        <w:t xml:space="preserve">　　加拿大卫生部还评估了</w:t>
      </w:r>
      <w:r>
        <w:t>8</w:t>
      </w:r>
      <w:proofErr w:type="gramStart"/>
      <w:r>
        <w:t>例使用鲁索替尼</w:t>
      </w:r>
      <w:proofErr w:type="gramEnd"/>
      <w:r>
        <w:t>的加拿大患者静脉血栓栓塞的病例。在这</w:t>
      </w:r>
      <w:r>
        <w:t>8</w:t>
      </w:r>
      <w:proofErr w:type="gramStart"/>
      <w:r>
        <w:t>例报告</w:t>
      </w:r>
      <w:proofErr w:type="gramEnd"/>
      <w:r>
        <w:t>中，有</w:t>
      </w:r>
      <w:r>
        <w:t>3</w:t>
      </w:r>
      <w:proofErr w:type="gramStart"/>
      <w:r>
        <w:t>例显示</w:t>
      </w:r>
      <w:proofErr w:type="gramEnd"/>
      <w:r>
        <w:t>可能与</w:t>
      </w:r>
      <w:proofErr w:type="gramStart"/>
      <w:r>
        <w:t>鲁索替尼有关</w:t>
      </w:r>
      <w:proofErr w:type="gramEnd"/>
      <w:r>
        <w:t>。在这</w:t>
      </w:r>
      <w:r>
        <w:t>8</w:t>
      </w:r>
      <w:proofErr w:type="gramStart"/>
      <w:r>
        <w:t>例报告</w:t>
      </w:r>
      <w:proofErr w:type="gramEnd"/>
      <w:r>
        <w:t>中，有</w:t>
      </w:r>
      <w:r>
        <w:t>1</w:t>
      </w:r>
      <w:r>
        <w:t>例死亡，但报告没有包含足够信息将死亡与使用</w:t>
      </w:r>
      <w:proofErr w:type="gramStart"/>
      <w:r>
        <w:t>鲁索替尼关联</w:t>
      </w:r>
      <w:proofErr w:type="gramEnd"/>
      <w:r>
        <w:t>起来。病例报告中描述的患者也有可能增加静脉血栓栓塞风险的血液疾病。从已发表文献中，没有获得病例报告或将静脉血栓栓塞事件与使用托法替布和</w:t>
      </w:r>
      <w:r>
        <w:t>/</w:t>
      </w:r>
      <w:r>
        <w:t>或</w:t>
      </w:r>
      <w:proofErr w:type="gramStart"/>
      <w:r>
        <w:t>鲁索替尼关联</w:t>
      </w:r>
      <w:proofErr w:type="gramEnd"/>
      <w:r>
        <w:t>起来的信息。美国食品药品管理局和欧洲药品管理局已将静脉血栓栓塞的风险列入托法替布的产品安全信息中。</w:t>
      </w:r>
      <w:r>
        <w:br/>
      </w:r>
      <w:r>
        <w:t xml:space="preserve">　　加拿大卫生部针对此次评估得出结论，静脉血栓栓塞事件的风险与使用托法替</w:t>
      </w:r>
      <w:proofErr w:type="gramStart"/>
      <w:r>
        <w:t>布之间</w:t>
      </w:r>
      <w:proofErr w:type="gramEnd"/>
      <w:r>
        <w:t>存在关联，因此托法替布应避免用于血栓风险增加的患者，并应停止用于有血栓征象的患者。对于溃疡性结肠炎患者，托法替布应以最低剂量和最短用药时间使用。托法替布的产品说明书已经更新，以纳入上述新的安全性信息。加拿大卫生部发布了一则健康产品风险通报，向加拿大公民及医务人员通报了使用托法替布可导致血栓形成的风险。</w:t>
      </w:r>
      <w:r>
        <w:br/>
      </w:r>
      <w:r>
        <w:t xml:space="preserve">　　加拿大卫生部评估还发现</w:t>
      </w:r>
      <w:proofErr w:type="gramStart"/>
      <w:r>
        <w:t>鲁索替尼和</w:t>
      </w:r>
      <w:proofErr w:type="gramEnd"/>
      <w:r>
        <w:t>静脉血栓栓塞事件之间可能存在联系。加拿大卫生部将与生产企业合作，更新</w:t>
      </w:r>
      <w:proofErr w:type="gramStart"/>
      <w:r>
        <w:t>鲁索替尼的</w:t>
      </w:r>
      <w:proofErr w:type="gramEnd"/>
      <w:r>
        <w:t>产品说明书，以纳入静脉血栓形成风险。</w:t>
      </w:r>
      <w:r>
        <w:br/>
      </w:r>
      <w:r>
        <w:t xml:space="preserve">　　　　　　　　　　　　　　　　　　　　　　　　　　　　　　　　　　　　　　　　　　　　　　　　　　（</w:t>
      </w:r>
      <w:r>
        <w:t>Health Canada</w:t>
      </w:r>
      <w:r>
        <w:t>网站）</w:t>
      </w:r>
      <w:r>
        <w:br/>
      </w:r>
      <w:r>
        <w:t>原始链接：</w:t>
      </w:r>
      <w:r>
        <w:br/>
      </w:r>
      <w:r>
        <w:t xml:space="preserve">　　</w:t>
      </w:r>
      <w:hyperlink r:id="rId7" w:anchor="references" w:history="1">
        <w:r>
          <w:rPr>
            <w:rStyle w:val="a4"/>
          </w:rPr>
          <w:t>https://hpr-rps.hres.ca/reg-content/summary-safety-review-detail.php?lang=en&amp;linkID=SSR00240#references</w:t>
        </w:r>
      </w:hyperlink>
    </w:p>
    <w:p w:rsidR="00622643" w:rsidRDefault="00622643"/>
    <w:sectPr w:rsidR="00622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E0"/>
    <w:rsid w:val="00105394"/>
    <w:rsid w:val="00495AE0"/>
    <w:rsid w:val="0062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0539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05394"/>
    <w:rPr>
      <w:rFonts w:ascii="宋体" w:eastAsia="宋体" w:hAnsi="宋体" w:cs="宋体"/>
      <w:b/>
      <w:bCs/>
      <w:kern w:val="0"/>
      <w:sz w:val="36"/>
      <w:szCs w:val="36"/>
    </w:rPr>
  </w:style>
  <w:style w:type="character" w:styleId="a3">
    <w:name w:val="Strong"/>
    <w:basedOn w:val="a0"/>
    <w:uiPriority w:val="22"/>
    <w:qFormat/>
    <w:rsid w:val="00105394"/>
    <w:rPr>
      <w:b/>
      <w:bCs/>
    </w:rPr>
  </w:style>
  <w:style w:type="character" w:styleId="a4">
    <w:name w:val="Hyperlink"/>
    <w:basedOn w:val="a0"/>
    <w:uiPriority w:val="99"/>
    <w:semiHidden/>
    <w:unhideWhenUsed/>
    <w:rsid w:val="001053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0539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05394"/>
    <w:rPr>
      <w:rFonts w:ascii="宋体" w:eastAsia="宋体" w:hAnsi="宋体" w:cs="宋体"/>
      <w:b/>
      <w:bCs/>
      <w:kern w:val="0"/>
      <w:sz w:val="36"/>
      <w:szCs w:val="36"/>
    </w:rPr>
  </w:style>
  <w:style w:type="character" w:styleId="a3">
    <w:name w:val="Strong"/>
    <w:basedOn w:val="a0"/>
    <w:uiPriority w:val="22"/>
    <w:qFormat/>
    <w:rsid w:val="00105394"/>
    <w:rPr>
      <w:b/>
      <w:bCs/>
    </w:rPr>
  </w:style>
  <w:style w:type="character" w:styleId="a4">
    <w:name w:val="Hyperlink"/>
    <w:basedOn w:val="a0"/>
    <w:uiPriority w:val="99"/>
    <w:semiHidden/>
    <w:unhideWhenUsed/>
    <w:rsid w:val="001053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pr-rps.hres.ca/reg-content/summary-safety-review-detail.php?lang=en&amp;linkID=SSR002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pr-rps.hres.ca/reg-content/summary-safety-review-detail.php?lang=en&amp;linkID=SSR00241" TargetMode="External"/><Relationship Id="rId5" Type="http://schemas.openxmlformats.org/officeDocument/2006/relationships/hyperlink" Target="https://www.canada.ca/en/health-canada/services/drugs-health-products/medeffect-canada/health-product-infowatch/july-2020.htm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623</Words>
  <Characters>3557</Characters>
  <Application>Microsoft Office Word</Application>
  <DocSecurity>0</DocSecurity>
  <Lines>29</Lines>
  <Paragraphs>8</Paragraphs>
  <ScaleCrop>false</ScaleCrop>
  <Company>SysCeo.com</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2020-09-23T07:03:00Z</dcterms:created>
  <dcterms:modified xsi:type="dcterms:W3CDTF">2020-09-23T07:05:00Z</dcterms:modified>
</cp:coreProperties>
</file>