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ascii="方正小标宋简体" w:hAnsi="方正小标宋简体" w:eastAsia="方正小标宋简体" w:cs="方正小标宋简体"/>
          <w:b w:val="0"/>
          <w:bCs w:val="0"/>
          <w:i w:val="0"/>
          <w:iCs w:val="0"/>
          <w:caps w:val="0"/>
          <w:color w:val="FF0C00"/>
          <w:spacing w:val="0"/>
          <w:kern w:val="0"/>
          <w:sz w:val="74"/>
          <w:szCs w:val="74"/>
          <w:bdr w:val="none" w:color="auto" w:sz="0" w:space="0"/>
          <w:shd w:val="clear" w:fill="FFFFFF"/>
          <w:lang w:val="en-US" w:eastAsia="zh-CN" w:bidi="ar"/>
        </w:rPr>
        <w:t>国家市场监督管理总局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63" w:right="0" w:firstLine="0"/>
        <w:jc w:val="center"/>
        <w:rPr>
          <w:rFonts w:hint="eastAsia" w:ascii="宋体" w:hAnsi="宋体" w:eastAsia="宋体" w:cs="宋体"/>
          <w:b w:val="0"/>
          <w:bCs w:val="0"/>
          <w:i w:val="0"/>
          <w:iCs w:val="0"/>
          <w:caps w:val="0"/>
          <w:color w:val="333333"/>
          <w:spacing w:val="0"/>
          <w:sz w:val="24"/>
          <w:szCs w:val="24"/>
        </w:rPr>
      </w:pPr>
      <w:r>
        <w:rPr>
          <w:rFonts w:hint="default" w:ascii="方正小标宋简体" w:hAnsi="方正小标宋简体" w:eastAsia="方正小标宋简体" w:cs="方正小标宋简体"/>
          <w:b w:val="0"/>
          <w:bCs w:val="0"/>
          <w:i w:val="0"/>
          <w:iCs w:val="0"/>
          <w:caps w:val="0"/>
          <w:color w:val="FF0C00"/>
          <w:spacing w:val="0"/>
          <w:kern w:val="0"/>
          <w:sz w:val="74"/>
          <w:szCs w:val="7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63" w:right="0" w:firstLine="0"/>
        <w:jc w:val="center"/>
        <w:rPr>
          <w:rFonts w:hint="eastAsia" w:ascii="宋体" w:hAnsi="宋体" w:eastAsia="宋体" w:cs="宋体"/>
          <w:b w:val="0"/>
          <w:bCs w:val="0"/>
          <w:i w:val="0"/>
          <w:iCs w:val="0"/>
          <w:caps w:val="0"/>
          <w:color w:val="333333"/>
          <w:spacing w:val="0"/>
          <w:sz w:val="24"/>
          <w:szCs w:val="24"/>
        </w:rPr>
      </w:pPr>
      <w:r>
        <w:rPr>
          <w:rFonts w:hint="default" w:ascii="方正小标宋简体" w:hAnsi="方正小标宋简体" w:eastAsia="方正小标宋简体" w:cs="方正小标宋简体"/>
          <w:b w:val="0"/>
          <w:bCs w:val="0"/>
          <w:i w:val="0"/>
          <w:iCs w:val="0"/>
          <w:caps w:val="0"/>
          <w:color w:val="FF0C00"/>
          <w:spacing w:val="0"/>
          <w:kern w:val="0"/>
          <w:sz w:val="74"/>
          <w:szCs w:val="74"/>
          <w:bdr w:val="none" w:color="auto" w:sz="0" w:space="0"/>
          <w:shd w:val="clear" w:fill="FFFFFF"/>
          <w:lang w:val="en-US" w:eastAsia="zh-CN" w:bidi="ar"/>
        </w:rPr>
        <w:t>公    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default" w:ascii="Times New Roman" w:hAnsi="Times New Roman" w:eastAsia="仿宋_GB2312" w:cs="Times New Roman"/>
          <w:b w:val="0"/>
          <w:bCs w:val="0"/>
          <w:i w:val="0"/>
          <w:iCs w:val="0"/>
          <w:caps w:val="0"/>
          <w:color w:val="333333"/>
          <w:spacing w:val="0"/>
          <w:kern w:val="0"/>
          <w:sz w:val="32"/>
          <w:szCs w:val="32"/>
          <w:bdr w:val="none" w:color="auto" w:sz="0" w:space="0"/>
          <w:shd w:val="clear" w:fill="FFFFFF"/>
          <w:lang w:val="en-US" w:eastAsia="zh-CN" w:bidi="ar"/>
        </w:rPr>
        <w:t>2022</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年第</w:t>
      </w:r>
      <w:r>
        <w:rPr>
          <w:rFonts w:hint="default" w:ascii="Times New Roman" w:hAnsi="Times New Roman" w:eastAsia="仿宋_GB2312" w:cs="Times New Roman"/>
          <w:b w:val="0"/>
          <w:bCs w:val="0"/>
          <w:i w:val="0"/>
          <w:iCs w:val="0"/>
          <w:caps w:val="0"/>
          <w:color w:val="333333"/>
          <w:spacing w:val="0"/>
          <w:kern w:val="0"/>
          <w:sz w:val="32"/>
          <w:szCs w:val="32"/>
          <w:bdr w:val="none" w:color="auto" w:sz="0" w:space="0"/>
          <w:shd w:val="clear" w:fill="FFFFFF"/>
          <w:lang w:val="en-US" w:eastAsia="zh-CN" w:bidi="ar"/>
        </w:rPr>
        <w:t>10</w:t>
      </w: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default" w:ascii="方正小标宋简体" w:hAnsi="方正小标宋简体" w:eastAsia="方正小标宋简体" w:cs="方正小标宋简体"/>
          <w:b w:val="0"/>
          <w:bCs w:val="0"/>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b w:val="0"/>
          <w:bCs w:val="0"/>
          <w:i w:val="0"/>
          <w:iCs w:val="0"/>
          <w:caps w:val="0"/>
          <w:color w:val="333333"/>
          <w:spacing w:val="0"/>
          <w:sz w:val="21"/>
          <w:szCs w:val="21"/>
        </w:rPr>
      </w:pPr>
      <w:bookmarkStart w:id="5" w:name="_GoBack"/>
      <w:r>
        <w:rPr>
          <w:rFonts w:hint="default" w:ascii="方正小标宋简体" w:hAnsi="方正小标宋简体" w:eastAsia="方正小标宋简体" w:cs="方正小标宋简体"/>
          <w:b w:val="0"/>
          <w:bCs w:val="0"/>
          <w:i w:val="0"/>
          <w:iCs w:val="0"/>
          <w:caps w:val="0"/>
          <w:color w:val="333333"/>
          <w:spacing w:val="0"/>
          <w:kern w:val="0"/>
          <w:sz w:val="44"/>
          <w:szCs w:val="44"/>
          <w:bdr w:val="none" w:color="auto" w:sz="0" w:space="0"/>
          <w:shd w:val="clear" w:fill="FFFFFF"/>
          <w:lang w:val="en-US" w:eastAsia="zh-CN" w:bidi="ar"/>
        </w:rPr>
        <w:t>市场监管总局关于公布《蜂产品生产许可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default" w:ascii="方正小标宋简体" w:hAnsi="方正小标宋简体" w:eastAsia="方正小标宋简体" w:cs="方正小标宋简体"/>
          <w:b w:val="0"/>
          <w:bCs w:val="0"/>
          <w:i w:val="0"/>
          <w:iCs w:val="0"/>
          <w:caps w:val="0"/>
          <w:color w:val="333333"/>
          <w:spacing w:val="0"/>
          <w:kern w:val="0"/>
          <w:sz w:val="44"/>
          <w:szCs w:val="44"/>
          <w:bdr w:val="none" w:color="auto" w:sz="0" w:space="0"/>
          <w:shd w:val="clear" w:fill="FFFFFF"/>
          <w:lang w:val="en-US" w:eastAsia="zh-CN" w:bidi="ar"/>
        </w:rPr>
        <w:t>审查细则（2022版）》的公告</w:t>
      </w:r>
    </w:p>
    <w:bookmarkEnd w:id="5"/>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宋体" w:hAnsi="宋体" w:eastAsia="宋体" w:cs="宋体"/>
          <w:b w:val="0"/>
          <w:bCs w:val="0"/>
          <w:i w:val="0"/>
          <w:iCs w:val="0"/>
          <w:caps w:val="0"/>
          <w:color w:val="333333"/>
          <w:spacing w:val="0"/>
          <w:sz w:val="21"/>
          <w:szCs w:val="21"/>
        </w:rPr>
      </w:pP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现公布修订后的《蜂产品生产许可审查细则（</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2022</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版）》，自公布之日起施行。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宋体" w:hAnsi="宋体" w:eastAsia="宋体" w:cs="宋体"/>
          <w:b w:val="0"/>
          <w:bCs w:val="0"/>
          <w:i w:val="0"/>
          <w:iCs w:val="0"/>
          <w:caps w:val="0"/>
          <w:color w:val="333333"/>
          <w:spacing w:val="0"/>
          <w:sz w:val="21"/>
          <w:szCs w:val="21"/>
        </w:rPr>
      </w:pP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宋体" w:hAnsi="宋体" w:eastAsia="宋体" w:cs="宋体"/>
          <w:b w:val="0"/>
          <w:bCs w:val="0"/>
          <w:i w:val="0"/>
          <w:iCs w:val="0"/>
          <w:caps w:val="0"/>
          <w:color w:val="333333"/>
          <w:spacing w:val="0"/>
          <w:sz w:val="21"/>
          <w:szCs w:val="21"/>
        </w:rPr>
      </w:pP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宋体" w:hAnsi="宋体" w:eastAsia="宋体" w:cs="宋体"/>
          <w:b w:val="0"/>
          <w:bCs w:val="0"/>
          <w:i w:val="0"/>
          <w:iCs w:val="0"/>
          <w:caps w:val="0"/>
          <w:color w:val="333333"/>
          <w:spacing w:val="0"/>
          <w:sz w:val="21"/>
          <w:szCs w:val="21"/>
        </w:rPr>
      </w:pP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right"/>
        <w:rPr>
          <w:rFonts w:hint="eastAsia" w:ascii="宋体" w:hAnsi="宋体" w:eastAsia="宋体" w:cs="宋体"/>
          <w:b w:val="0"/>
          <w:bCs w:val="0"/>
          <w:i w:val="0"/>
          <w:iCs w:val="0"/>
          <w:caps w:val="0"/>
          <w:color w:val="333333"/>
          <w:spacing w:val="0"/>
          <w:sz w:val="21"/>
          <w:szCs w:val="21"/>
        </w:rPr>
      </w:pP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市场监管总局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right"/>
        <w:rPr>
          <w:rFonts w:hint="eastAsia" w:ascii="宋体" w:hAnsi="宋体" w:eastAsia="宋体" w:cs="宋体"/>
          <w:b w:val="0"/>
          <w:bCs w:val="0"/>
          <w:i w:val="0"/>
          <w:iCs w:val="0"/>
          <w:caps w:val="0"/>
          <w:color w:val="333333"/>
          <w:spacing w:val="0"/>
          <w:sz w:val="21"/>
          <w:szCs w:val="21"/>
        </w:rPr>
      </w:pP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                               2022</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4</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12</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default"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蜂产品生产许可审查细则（2022版）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sz w:val="27"/>
          <w:szCs w:val="27"/>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　</w:t>
      </w:r>
      <w:r>
        <w:rPr>
          <w:rFonts w:hint="eastAsia" w:ascii="宋体" w:hAnsi="宋体" w:eastAsia="宋体" w:cs="宋体"/>
          <w:b w:val="0"/>
          <w:bCs w:val="0"/>
          <w:i w:val="0"/>
          <w:iCs w:val="0"/>
          <w:caps w:val="0"/>
          <w:color w:val="333333"/>
          <w:spacing w:val="0"/>
          <w:sz w:val="24"/>
          <w:szCs w:val="24"/>
          <w:bdr w:val="none" w:color="auto" w:sz="0" w:space="0"/>
          <w:shd w:val="clear" w:fill="FFFFFF"/>
        </w:rPr>
        <w:t>　第一条  为了做好蜂产品生产许可审查工作，依据《中华人民共和国食品安全法》《中华人民共和国食品安全法实施条例》《食品生产许可管理办法》及相关食品安全国家标准等规定，制定《蜂产品生产许可审查细则（2022版）》（以下简称《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第二条  本《细则》适用于蜂产品生产许可审查工作，应当结合《食品生产许可审查通则》使用。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第三条  蜂产品包括四类，分别为：蜂蜜，类别编号2601；蜂王浆（含蜂王浆冻干品），类别编号2602；蜂花粉，类别编号2603；蜂产品制品，类别编号2604。蜂产品生产许可类别目录及定义见表1。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表1</w:t>
      </w:r>
      <w:r>
        <w:rPr>
          <w:rFonts w:hint="eastAsia" w:ascii="宋体" w:hAnsi="宋体" w:eastAsia="宋体" w:cs="宋体"/>
          <w:b w:val="0"/>
          <w:bCs w:val="0"/>
          <w:i w:val="0"/>
          <w:iCs w:val="0"/>
          <w:caps w:val="0"/>
          <w:color w:val="333333"/>
          <w:spacing w:val="0"/>
          <w:sz w:val="27"/>
          <w:szCs w:val="27"/>
          <w:bdr w:val="none" w:color="auto" w:sz="0" w:space="0"/>
          <w:shd w:val="clear" w:fill="FFFFFF"/>
        </w:rPr>
        <w:t>  蜂产品生产许可类别目录及定义</w:t>
      </w:r>
      <w:r>
        <w:rPr>
          <w:rFonts w:hint="eastAsia" w:ascii="宋体" w:hAnsi="宋体" w:eastAsia="宋体" w:cs="宋体"/>
          <w:b w:val="0"/>
          <w:bCs w:val="0"/>
          <w:i w:val="0"/>
          <w:iCs w:val="0"/>
          <w:caps w:val="0"/>
          <w:color w:val="333333"/>
          <w:spacing w:val="0"/>
          <w:sz w:val="24"/>
          <w:szCs w:val="24"/>
          <w:bdr w:val="none" w:color="auto" w:sz="0" w:space="0"/>
          <w:shd w:val="clear" w:fill="FFFFFF"/>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53"/>
        <w:gridCol w:w="1026"/>
        <w:gridCol w:w="1051"/>
        <w:gridCol w:w="3114"/>
        <w:gridCol w:w="26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8" w:hRule="atLeast"/>
        </w:trPr>
        <w:tc>
          <w:tcPr>
            <w:tcW w:w="6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食品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类别</w:t>
            </w:r>
          </w:p>
        </w:tc>
        <w:tc>
          <w:tcPr>
            <w:tcW w:w="1073"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名称</w:t>
            </w:r>
          </w:p>
        </w:tc>
        <w:tc>
          <w:tcPr>
            <w:tcW w:w="1101"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品种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明细</w:t>
            </w:r>
          </w:p>
        </w:tc>
        <w:tc>
          <w:tcPr>
            <w:tcW w:w="338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定义</w:t>
            </w:r>
          </w:p>
        </w:tc>
        <w:tc>
          <w:tcPr>
            <w:tcW w:w="2883"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8" w:hRule="atLeast"/>
        </w:trPr>
        <w:tc>
          <w:tcPr>
            <w:tcW w:w="68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微软雅黑" w:hAnsi="微软雅黑" w:eastAsia="微软雅黑" w:cs="微软雅黑"/>
                <w:b w:val="0"/>
                <w:bCs w:val="0"/>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tc>
        <w:tc>
          <w:tcPr>
            <w:tcW w:w="107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蜂蜜</w:t>
            </w:r>
          </w:p>
        </w:tc>
        <w:tc>
          <w:tcPr>
            <w:tcW w:w="110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蜂蜜</w:t>
            </w:r>
          </w:p>
        </w:tc>
        <w:tc>
          <w:tcPr>
            <w:tcW w:w="338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蜂蜜：以蜜蜂采集植物的花蜜、分泌物或蜜露，与自身分泌物混合后，充分酿造而成的天然甜物质为原料，经过滤、灌装等工艺加工而成的产品。</w:t>
            </w:r>
          </w:p>
        </w:tc>
        <w:tc>
          <w:tcPr>
            <w:tcW w:w="28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8" w:hRule="atLeast"/>
        </w:trPr>
        <w:tc>
          <w:tcPr>
            <w:tcW w:w="6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b w:val="0"/>
                <w:bCs w:val="0"/>
                <w:i w:val="0"/>
                <w:iCs w:val="0"/>
                <w:caps w:val="0"/>
                <w:color w:val="333333"/>
                <w:spacing w:val="0"/>
                <w:sz w:val="21"/>
                <w:szCs w:val="21"/>
              </w:rPr>
            </w:pPr>
          </w:p>
        </w:tc>
        <w:tc>
          <w:tcPr>
            <w:tcW w:w="107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bookmarkStart w:id="0" w:name="OLE_LINK6"/>
            <w:r>
              <w:rPr>
                <w:rFonts w:hint="eastAsia" w:ascii="微软雅黑" w:hAnsi="微软雅黑" w:eastAsia="微软雅黑" w:cs="微软雅黑"/>
                <w:b w:val="0"/>
                <w:bCs w:val="0"/>
                <w:i w:val="0"/>
                <w:iCs w:val="0"/>
                <w:caps w:val="0"/>
                <w:color w:val="333333"/>
                <w:spacing w:val="0"/>
                <w:kern w:val="0"/>
                <w:sz w:val="21"/>
                <w:szCs w:val="21"/>
                <w:u w:val="none"/>
                <w:bdr w:val="none" w:color="auto" w:sz="0" w:space="0"/>
                <w:lang w:val="en-US" w:eastAsia="zh-CN" w:bidi="ar"/>
              </w:rPr>
              <w:t>蜂王浆（含蜂王浆冻干品</w:t>
            </w:r>
            <w:bookmarkEnd w:id="0"/>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w:t>
            </w:r>
          </w:p>
        </w:tc>
        <w:tc>
          <w:tcPr>
            <w:tcW w:w="110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蜂王浆、蜂王浆冻干品</w:t>
            </w:r>
          </w:p>
        </w:tc>
        <w:tc>
          <w:tcPr>
            <w:tcW w:w="338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蜂王浆：别名蜂皇浆，以工蜂咽下腺和上颚腺分泌的，主要用于饲喂蜂王和蜂幼虫的浆状物质为原料，经过滤、灌装等工艺加工而成的产品。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蜂王浆冻干品：以蜂王浆为原料经冷冻干燥、粉碎、包装等工艺加工而成的产品。</w:t>
            </w:r>
          </w:p>
        </w:tc>
        <w:tc>
          <w:tcPr>
            <w:tcW w:w="2883"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sz w:val="21"/>
                <w:szCs w:val="21"/>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8" w:hRule="atLeast"/>
        </w:trPr>
        <w:tc>
          <w:tcPr>
            <w:tcW w:w="6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b w:val="0"/>
                <w:bCs w:val="0"/>
                <w:i w:val="0"/>
                <w:iCs w:val="0"/>
                <w:caps w:val="0"/>
                <w:color w:val="333333"/>
                <w:spacing w:val="0"/>
                <w:sz w:val="21"/>
                <w:szCs w:val="21"/>
              </w:rPr>
            </w:pPr>
          </w:p>
        </w:tc>
        <w:tc>
          <w:tcPr>
            <w:tcW w:w="107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蜂花粉</w:t>
            </w:r>
          </w:p>
        </w:tc>
        <w:tc>
          <w:tcPr>
            <w:tcW w:w="110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蜂花粉</w:t>
            </w:r>
          </w:p>
        </w:tc>
        <w:tc>
          <w:tcPr>
            <w:tcW w:w="338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蜂花粉：以工蜂采集花粉，用唾液和花蜜混合后形成的物质为原料，经干燥、消毒灭菌、包装等工艺加工而成的产品。</w:t>
            </w:r>
          </w:p>
        </w:tc>
        <w:tc>
          <w:tcPr>
            <w:tcW w:w="2883"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sz w:val="21"/>
                <w:szCs w:val="21"/>
                <w:bdr w:val="none" w:color="auto" w:sz="0" w:space="0"/>
              </w:rPr>
              <w:t>按照《食品安全国家标准 花粉》（GB 31636）要求，油菜花粉、向日葵花粉、紫云英花粉、荞麦花粉、芝麻花粉、高粱花粉、玉米花粉等纳入生产许可管理范围。其他品种依据国务院卫生行政部门后续相关公告执行。松花粉属风媒花粉，该类产品参照蜂花粉相关要求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8" w:hRule="atLeast"/>
        </w:trPr>
        <w:tc>
          <w:tcPr>
            <w:tcW w:w="6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b w:val="0"/>
                <w:bCs w:val="0"/>
                <w:i w:val="0"/>
                <w:iCs w:val="0"/>
                <w:caps w:val="0"/>
                <w:color w:val="333333"/>
                <w:spacing w:val="0"/>
                <w:sz w:val="21"/>
                <w:szCs w:val="21"/>
              </w:rPr>
            </w:pPr>
          </w:p>
        </w:tc>
        <w:tc>
          <w:tcPr>
            <w:tcW w:w="107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蜂产品制品</w:t>
            </w:r>
          </w:p>
        </w:tc>
        <w:tc>
          <w:tcPr>
            <w:tcW w:w="110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蜂产品制品</w:t>
            </w:r>
          </w:p>
        </w:tc>
        <w:tc>
          <w:tcPr>
            <w:tcW w:w="338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以蜂蜜、蜂王浆（含蜂王浆冻干品）、蜂花粉或其混合物为主要原料，且在成品中含量大于50</w:t>
            </w:r>
            <w:r>
              <w:rPr>
                <w:rFonts w:hint="eastAsia" w:ascii="微软雅黑" w:hAnsi="微软雅黑" w:eastAsia="微软雅黑" w:cs="微软雅黑"/>
                <w:b w:val="0"/>
                <w:bCs w:val="0"/>
                <w:i w:val="0"/>
                <w:iCs w:val="0"/>
                <w:caps w:val="0"/>
                <w:color w:val="333333"/>
                <w:spacing w:val="0"/>
                <w:kern w:val="0"/>
                <w:sz w:val="21"/>
                <w:szCs w:val="21"/>
                <w:bdr w:val="none" w:color="auto" w:sz="0" w:space="0"/>
                <w:lang w:val="en-US" w:eastAsia="zh-CN" w:bidi="ar"/>
              </w:rPr>
              <w:t>％</w:t>
            </w: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，添加或不添加其他食品原料经加工制成的产品。</w:t>
            </w:r>
          </w:p>
        </w:tc>
        <w:tc>
          <w:tcPr>
            <w:tcW w:w="2883"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sz w:val="21"/>
                <w:szCs w:val="21"/>
                <w:bdr w:val="none" w:color="auto" w:sz="0" w:space="0"/>
              </w:rPr>
              <w:t>以蜂蜜为原料生产蜂产品制品不得添加淀粉糖、糖浆、食糖。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textAlignment w:val="top"/>
              <w:rPr>
                <w:rFonts w:hint="eastAsia" w:ascii="微软雅黑" w:hAnsi="微软雅黑" w:eastAsia="微软雅黑" w:cs="微软雅黑"/>
                <w:b w:val="0"/>
                <w:bCs w:val="0"/>
                <w:i w:val="0"/>
                <w:iCs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第四条  蜂蜜、蜂王浆（含蜂王浆冻干品）和蜂花粉中不得添加任何其他物质。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蜂产品制品中蜂蜜、蜂王浆（含蜂王浆冻干品）、蜂花粉或其混合物在成品中含量要大于50％，且以蜂蜜为原料生产蜂产品制品不得添加淀粉糖、糖浆、食糖。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第五条  鼓励企业使用巢蜜为原料生产蜂蜜。巢蜜是指在封盖的蜜脾内贮存的蜂蜜，由蜂巢和蜂蜜两部分组成，巢房封盖90％以上（包括：大块巢蜜、格子巢蜜、切块巢蜜）。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第六条  蜂产品不允许分装，蜂花粉除外。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第七条  本《细则》引用的标准、文件应当采用最新版本（包括修改单）。主要文件及标准见附件1。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sz w:val="27"/>
          <w:szCs w:val="27"/>
          <w:bdr w:val="none" w:color="auto" w:sz="0" w:space="0"/>
          <w:shd w:val="clear" w:fill="FFFFFF"/>
        </w:rPr>
        <w:t>第二章  生产场所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第八条  企业应当具有与生产产品相适应的生产车间、原料及成品库房等生产场所。生产车间及辅助设施的设置应当按生产工艺、卫生控制要求有序合理布局，根据生产流程、操作需要和清洁度要求进行分离或分隔，避免交叉污染。生产车间划分为清洁作业区、准清洁作业区和一般作业区，不同作业区之间应当采取有效分隔。清洁作业区应当定期采用紫外线照射或臭氧等方式对加工环境消毒。蜂产品生产车间及作业区划分见表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表2  蜂产品生产车间及作业区划分</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55"/>
        <w:gridCol w:w="2416"/>
        <w:gridCol w:w="2453"/>
        <w:gridCol w:w="23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5" w:hRule="atLeast"/>
        </w:trPr>
        <w:tc>
          <w:tcPr>
            <w:tcW w:w="13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类别名称</w:t>
            </w:r>
          </w:p>
        </w:tc>
        <w:tc>
          <w:tcPr>
            <w:tcW w:w="2816"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清洁作业区</w:t>
            </w:r>
          </w:p>
        </w:tc>
        <w:tc>
          <w:tcPr>
            <w:tcW w:w="2861"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准清洁作业区</w:t>
            </w:r>
          </w:p>
        </w:tc>
        <w:tc>
          <w:tcPr>
            <w:tcW w:w="2747"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一般作业区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trPr>
        <w:tc>
          <w:tcPr>
            <w:tcW w:w="13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蜂蜜</w:t>
            </w:r>
          </w:p>
        </w:tc>
        <w:tc>
          <w:tcPr>
            <w:tcW w:w="281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 </w:t>
            </w:r>
          </w:p>
        </w:tc>
        <w:tc>
          <w:tcPr>
            <w:tcW w:w="286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割蜜摇蜜区、投料区、融蜜区、过滤区、灌装间、内包装清洗消毒间等。</w:t>
            </w:r>
          </w:p>
        </w:tc>
        <w:tc>
          <w:tcPr>
            <w:tcW w:w="274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周转桶清洗间、外包装间、原料库、包装材料库、成品库、烘房等。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6" w:hRule="atLeast"/>
        </w:trPr>
        <w:tc>
          <w:tcPr>
            <w:tcW w:w="13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bookmarkStart w:id="1" w:name="OLE_LINK34"/>
            <w:r>
              <w:rPr>
                <w:rFonts w:hint="eastAsia" w:ascii="微软雅黑" w:hAnsi="微软雅黑" w:eastAsia="微软雅黑" w:cs="微软雅黑"/>
                <w:b w:val="0"/>
                <w:bCs w:val="0"/>
                <w:i w:val="0"/>
                <w:iCs w:val="0"/>
                <w:caps w:val="0"/>
                <w:color w:val="333333"/>
                <w:spacing w:val="0"/>
                <w:kern w:val="0"/>
                <w:sz w:val="21"/>
                <w:szCs w:val="21"/>
                <w:u w:val="none"/>
                <w:bdr w:val="none" w:color="auto" w:sz="0" w:space="0"/>
                <w:lang w:val="en-US" w:eastAsia="zh-CN" w:bidi="ar"/>
              </w:rPr>
              <w:t>蜂王浆</w:t>
            </w:r>
            <w:bookmarkEnd w:id="1"/>
            <w:bookmarkStart w:id="2" w:name="OLE_LINK29"/>
            <w:r>
              <w:rPr>
                <w:rFonts w:hint="eastAsia" w:ascii="微软雅黑" w:hAnsi="微软雅黑" w:eastAsia="微软雅黑" w:cs="微软雅黑"/>
                <w:b w:val="0"/>
                <w:bCs w:val="0"/>
                <w:i w:val="0"/>
                <w:iCs w:val="0"/>
                <w:caps w:val="0"/>
                <w:color w:val="333333"/>
                <w:spacing w:val="0"/>
                <w:kern w:val="0"/>
                <w:sz w:val="21"/>
                <w:szCs w:val="21"/>
                <w:u w:val="none"/>
                <w:bdr w:val="none" w:color="auto" w:sz="0" w:space="0"/>
                <w:lang w:val="en-US" w:eastAsia="zh-CN" w:bidi="ar"/>
              </w:rPr>
              <w:t>（含蜂王浆冻干品</w:t>
            </w:r>
            <w:bookmarkEnd w:id="2"/>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w:t>
            </w:r>
          </w:p>
        </w:tc>
        <w:tc>
          <w:tcPr>
            <w:tcW w:w="281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w:t>
            </w:r>
            <w:bookmarkStart w:id="3" w:name="OLE_LINK25"/>
            <w:r>
              <w:rPr>
                <w:rFonts w:hint="eastAsia" w:ascii="微软雅黑" w:hAnsi="微软雅黑" w:eastAsia="微软雅黑" w:cs="微软雅黑"/>
                <w:b w:val="0"/>
                <w:bCs w:val="0"/>
                <w:i w:val="0"/>
                <w:iCs w:val="0"/>
                <w:caps w:val="0"/>
                <w:color w:val="333333"/>
                <w:spacing w:val="0"/>
                <w:kern w:val="0"/>
                <w:sz w:val="21"/>
                <w:szCs w:val="21"/>
                <w:u w:val="none"/>
                <w:bdr w:val="none" w:color="auto" w:sz="0" w:space="0"/>
                <w:lang w:val="en-US" w:eastAsia="zh-CN" w:bidi="ar"/>
              </w:rPr>
              <w:t>过滤区、灌装区</w:t>
            </w:r>
            <w:bookmarkEnd w:id="3"/>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蜂王浆冻干品：过滤间、冷冻干燥间、粉碎间、成型间、内包装间等。</w:t>
            </w:r>
          </w:p>
        </w:tc>
        <w:tc>
          <w:tcPr>
            <w:tcW w:w="286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解冻区、内包装清洗消毒间等。</w:t>
            </w:r>
          </w:p>
        </w:tc>
        <w:tc>
          <w:tcPr>
            <w:tcW w:w="274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外包装区、原料冷库、包装材料库、成品（冷）库等。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4" w:hRule="atLeast"/>
        </w:trPr>
        <w:tc>
          <w:tcPr>
            <w:tcW w:w="13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蜂花粉</w:t>
            </w:r>
          </w:p>
        </w:tc>
        <w:tc>
          <w:tcPr>
            <w:tcW w:w="281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内包装间等。</w:t>
            </w:r>
          </w:p>
        </w:tc>
        <w:tc>
          <w:tcPr>
            <w:tcW w:w="286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除杂间、粉碎间、破壁间、干燥区、杀菌区、内包装清洗消毒间等。</w:t>
            </w:r>
          </w:p>
        </w:tc>
        <w:tc>
          <w:tcPr>
            <w:tcW w:w="274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外包装区、原料（冷）库、包装材料库、成品库等。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5" w:hRule="atLeast"/>
        </w:trPr>
        <w:tc>
          <w:tcPr>
            <w:tcW w:w="13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蜂产品制品</w:t>
            </w:r>
          </w:p>
        </w:tc>
        <w:tc>
          <w:tcPr>
            <w:tcW w:w="281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内包装（灌装）间等。</w:t>
            </w:r>
          </w:p>
        </w:tc>
        <w:tc>
          <w:tcPr>
            <w:tcW w:w="286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原料处理区、配料区、混合加工区、杀菌区、内包装清洗消毒间等。</w:t>
            </w:r>
          </w:p>
        </w:tc>
        <w:tc>
          <w:tcPr>
            <w:tcW w:w="274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外包装间、原辅料库、包装材料库、成品库等。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4" w:hRule="atLeast"/>
        </w:trPr>
        <w:tc>
          <w:tcPr>
            <w:tcW w:w="981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注：本表所列加工区域为常规分区，企业可根据实际生产情况优化调整。</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第九条  生产车间地面、墙壁应当易于清洗，保持清洁，设置有效的防尘、防蝇、防虫、防鼠设施。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第十条  原料、成品库房应当满足相应的温度、湿度等贮存要求，避免阳光直射，保持干燥，并设置有效的防尘、防蝇、防虫、防鼠设施及产品防护措施。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以巢蜜为原料生产蜂蜜的，应当设立蜜脾储存库。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蜂王浆（含蜂王浆冻干品）原料及成品储存温度应当在-18℃以下（常温储存产品除外）。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未经干燥的原料蜂花粉应当冷藏或冷冻储存。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sz w:val="27"/>
          <w:szCs w:val="27"/>
          <w:bdr w:val="none" w:color="auto" w:sz="0" w:space="0"/>
          <w:shd w:val="clear" w:fill="FFFFFF"/>
        </w:rPr>
        <w:t>第三章  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　　</w:t>
      </w:r>
      <w:r>
        <w:rPr>
          <w:rFonts w:hint="eastAsia" w:ascii="宋体" w:hAnsi="宋体" w:eastAsia="宋体" w:cs="宋体"/>
          <w:b w:val="0"/>
          <w:bCs w:val="0"/>
          <w:i w:val="0"/>
          <w:iCs w:val="0"/>
          <w:caps w:val="0"/>
          <w:color w:val="333333"/>
          <w:spacing w:val="0"/>
          <w:sz w:val="24"/>
          <w:szCs w:val="24"/>
          <w:bdr w:val="none" w:color="auto" w:sz="0" w:space="0"/>
          <w:shd w:val="clear" w:fill="FFFFFF"/>
        </w:rPr>
        <w:t>第十一条  企业应当具有与生产产品品种、数量相适应的生产设备设施，性能和精度满足生产要求，便于操作、清洁、维护。蜂产品常规生产设备设施见表3。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表3  蜂产品常规生产设备设施</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82"/>
        <w:gridCol w:w="68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7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类别名称</w:t>
            </w:r>
          </w:p>
        </w:tc>
        <w:tc>
          <w:tcPr>
            <w:tcW w:w="73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常规生产设备设施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7" w:hRule="atLeast"/>
        </w:trPr>
        <w:tc>
          <w:tcPr>
            <w:tcW w:w="17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蜂蜜</w:t>
            </w:r>
          </w:p>
        </w:tc>
        <w:tc>
          <w:tcPr>
            <w:tcW w:w="73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周转桶、周转桶清洗消毒设施、原料罐、摇蜜设备、融蜜设施、过滤设备、成品罐、灌装设备、灯检设备、生产设备清洗消毒设施、内包装清洗消毒设施等。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蜂王浆（含蜂王浆冻干品）</w:t>
            </w:r>
          </w:p>
        </w:tc>
        <w:tc>
          <w:tcPr>
            <w:tcW w:w="73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w:t>
            </w:r>
            <w:bookmarkStart w:id="4" w:name="OLE_LINK65"/>
            <w:r>
              <w:rPr>
                <w:rFonts w:hint="eastAsia" w:ascii="微软雅黑" w:hAnsi="微软雅黑" w:eastAsia="微软雅黑" w:cs="微软雅黑"/>
                <w:b w:val="0"/>
                <w:bCs w:val="0"/>
                <w:i w:val="0"/>
                <w:iCs w:val="0"/>
                <w:caps w:val="0"/>
                <w:color w:val="333333"/>
                <w:spacing w:val="0"/>
                <w:kern w:val="0"/>
                <w:sz w:val="21"/>
                <w:szCs w:val="21"/>
                <w:u w:val="none"/>
                <w:bdr w:val="none" w:color="auto" w:sz="0" w:space="0"/>
                <w:lang w:val="en-US" w:eastAsia="zh-CN" w:bidi="ar"/>
              </w:rPr>
              <w:t>解冻设施、过滤设备、灌装设备、温度控制设施、生产设备清洗消毒设施、内包装清洗消毒设施等</w:t>
            </w:r>
            <w:bookmarkEnd w:id="4"/>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蜂王浆冻干品：解冻设施、过滤设备、真空冷冻干燥设备、粉碎设备、成型设备、空气净化设施、温湿度控制设施、包装设备、生产设备清洗消毒设施、内包装清洗消毒设施等。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蜂花粉</w:t>
            </w:r>
          </w:p>
        </w:tc>
        <w:tc>
          <w:tcPr>
            <w:tcW w:w="73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筛选设备、干燥设备、杀菌设备、粉碎破壁设施、包装设备、内包装清洗消毒设施等。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蜂产品制品</w:t>
            </w:r>
          </w:p>
        </w:tc>
        <w:tc>
          <w:tcPr>
            <w:tcW w:w="73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应具备满足产品生产工艺的相关设备，如原料罐、配料设备、混合设备、成型设备、包装设备、生产设备清洗消毒设施等。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9173"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注：本表所列设备设施为企业常规设备设施，可根据实际生产情况优化调整。</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第十二条  盛装原料蜂蜜的周转桶，应当符合食品安全要求，可使用蜂蜜包装钢桶、塑料桶，不得使用镀锌铁桶。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第十三条  企业应当具备对生产设备、管道、周转桶等清洗消毒设施，及时进行清洗消毒，防止对产品造成污染。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使用蜂蜜包装钢桶的，还应当定期检查内部涂层的完整性。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第十四条  清洁作业区、准清洁作业区入口处应当设置更衣室，配备洗手、干手、消毒设施，按需设置换鞋（穿戴鞋套）或工作鞋靴消毒设施。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第十五条  生产蜂王浆冻干品的清洁作业区空气洁净度静态时应当达到《食品工业洁净用房建筑技术规范》（GB 50687）中2级要求，生产状态下企业每月至少对清洁作业区沉降菌按照标准要求监测1次。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蜂花粉粉碎破壁车间应当根据粉碎破壁方式设置适宜的通风、除尘设施，保持空气洁净，有效去除和隔离飞溅的花粉粉末。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第十六条  生产蜂王浆（含蜂王浆冻干品）的车间应当配备温度控制设施，加工过程环境温度不得高于25℃；生产蜂王浆冻干品的车间应当配备湿度控制设施，冷冻干燥后的加工环境相对湿度不得高于65％。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第十七条  产品自行检验的，企业应当按照产品执行标准及检验管理制度中规定的检验项目配备满足原料、半成品、成品检验所需的检验设备设施，并确保检验设备的性能、精度满足检验要求。蜂产品常用检验设备见表4。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表4  蜂产品常用检验设备</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664"/>
        <w:gridCol w:w="58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类别名称</w:t>
            </w:r>
          </w:p>
        </w:tc>
        <w:tc>
          <w:tcPr>
            <w:tcW w:w="6306"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常用检验设备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42" w:hRule="atLeast"/>
        </w:trPr>
        <w:tc>
          <w:tcPr>
            <w:tcW w:w="2867"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蜂蜜</w:t>
            </w:r>
          </w:p>
        </w:tc>
        <w:tc>
          <w:tcPr>
            <w:tcW w:w="630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天平、恒温培养箱、高压灭菌锅、无菌室或洁净工作台。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67"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蜂王浆（含蜂王浆冻干品）</w:t>
            </w:r>
          </w:p>
        </w:tc>
        <w:tc>
          <w:tcPr>
            <w:tcW w:w="630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天平、分析天平（0.1mg）、真空干燥箱、高效液相色谱仪（紫外检测器）。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67"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蜂花粉</w:t>
            </w:r>
          </w:p>
        </w:tc>
        <w:tc>
          <w:tcPr>
            <w:tcW w:w="630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天平、分析天平（0.1mg）、真空干燥箱、恒温培养箱、高压灭菌锅、无菌室或洁净工作台。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1" w:hRule="atLeast"/>
        </w:trPr>
        <w:tc>
          <w:tcPr>
            <w:tcW w:w="2867"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蜂产品制品</w:t>
            </w:r>
          </w:p>
        </w:tc>
        <w:tc>
          <w:tcPr>
            <w:tcW w:w="630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根据产品检验项目，配备相应的检验设备。</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sz w:val="27"/>
          <w:szCs w:val="27"/>
          <w:bdr w:val="none" w:color="auto" w:sz="0" w:space="0"/>
          <w:shd w:val="clear" w:fill="FFFFFF"/>
        </w:rPr>
        <w:t>第四章  设备布局和工艺流程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　　</w:t>
      </w:r>
      <w:r>
        <w:rPr>
          <w:rFonts w:hint="eastAsia" w:ascii="宋体" w:hAnsi="宋体" w:eastAsia="宋体" w:cs="宋体"/>
          <w:b w:val="0"/>
          <w:bCs w:val="0"/>
          <w:i w:val="0"/>
          <w:iCs w:val="0"/>
          <w:caps w:val="0"/>
          <w:color w:val="333333"/>
          <w:spacing w:val="0"/>
          <w:sz w:val="24"/>
          <w:szCs w:val="24"/>
          <w:bdr w:val="none" w:color="auto" w:sz="0" w:space="0"/>
          <w:shd w:val="clear" w:fill="FFFFFF"/>
        </w:rPr>
        <w:t>第十八条  应当具备合理的生产设备布局和工艺流程，避免交叉污染。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第十九条  应当根据产品特性、质量要求、风险控制等因素确定关键控制环节。蜂产品生产常规工艺流程与关键控制环节见表5。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表5  蜂产品生产常规工艺流程与关键控制环节</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86"/>
        <w:gridCol w:w="3498"/>
        <w:gridCol w:w="36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9" w:hRule="atLeast"/>
        </w:trPr>
        <w:tc>
          <w:tcPr>
            <w:tcW w:w="148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类别名称</w:t>
            </w:r>
          </w:p>
        </w:tc>
        <w:tc>
          <w:tcPr>
            <w:tcW w:w="38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常规工艺流程</w:t>
            </w:r>
          </w:p>
        </w:tc>
        <w:tc>
          <w:tcPr>
            <w:tcW w:w="4027"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eastAsia" w:ascii="黑体" w:hAnsi="宋体" w:eastAsia="黑体" w:cs="黑体"/>
                <w:b w:val="0"/>
                <w:bCs w:val="0"/>
                <w:i w:val="0"/>
                <w:iCs w:val="0"/>
                <w:caps w:val="0"/>
                <w:color w:val="333333"/>
                <w:spacing w:val="0"/>
                <w:kern w:val="0"/>
                <w:sz w:val="21"/>
                <w:szCs w:val="21"/>
                <w:bdr w:val="none" w:color="auto" w:sz="0" w:space="0"/>
                <w:lang w:val="en-US" w:eastAsia="zh-CN" w:bidi="ar"/>
              </w:rPr>
              <w:t>关键控制环节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6" w:hRule="atLeast"/>
        </w:trPr>
        <w:tc>
          <w:tcPr>
            <w:tcW w:w="1483"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蜂蜜</w:t>
            </w:r>
          </w:p>
        </w:tc>
        <w:tc>
          <w:tcPr>
            <w:tcW w:w="38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用桶装原料蜂蜜生产蜂蜜：原料验收-融蜜-过滤-灌装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用巢蜜原料生产蜂蜜：原料验收-割蜜-摇蜜-过滤-灌装</w:t>
            </w:r>
          </w:p>
        </w:tc>
        <w:tc>
          <w:tcPr>
            <w:tcW w:w="402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1.原料的质量安全控制；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2.融蜜过程中温度控制；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3.灌装设备的清洗消毒。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5" w:hRule="atLeast"/>
        </w:trPr>
        <w:tc>
          <w:tcPr>
            <w:tcW w:w="1483"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蜂王浆（含蜂王浆冻干品）</w:t>
            </w:r>
          </w:p>
        </w:tc>
        <w:tc>
          <w:tcPr>
            <w:tcW w:w="38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蜂王浆：原料验收-解冻-过滤-灌装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蜂王浆冻干品：原料验收-解冻-过滤-真空冷冻干燥-粉碎-成型-包装</w:t>
            </w:r>
          </w:p>
        </w:tc>
        <w:tc>
          <w:tcPr>
            <w:tcW w:w="402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1.原料的质量安全控制；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2.解冻过程中温度、时间控制；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3.真空冷冻干燥过程中真空度、温度控制；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4.灌装（包装）过程中卫生控制；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5.蜂王浆贮存过程中温度控制。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61" w:hRule="atLeast"/>
        </w:trPr>
        <w:tc>
          <w:tcPr>
            <w:tcW w:w="1483"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蜂花粉</w:t>
            </w:r>
          </w:p>
        </w:tc>
        <w:tc>
          <w:tcPr>
            <w:tcW w:w="38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原料验收-筛选-干燥-破壁-灭菌-包装</w:t>
            </w:r>
          </w:p>
        </w:tc>
        <w:tc>
          <w:tcPr>
            <w:tcW w:w="402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1.原料的质量安全控制；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2.干燥过程中温度控制；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3.灭菌方式及相关参数控制；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4.包装过程中卫生控制。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83"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蜂产品制品</w:t>
            </w:r>
          </w:p>
        </w:tc>
        <w:tc>
          <w:tcPr>
            <w:tcW w:w="38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原料验收-预处理-配料-混合-灭菌-灌装（包装）等</w:t>
            </w:r>
          </w:p>
        </w:tc>
        <w:tc>
          <w:tcPr>
            <w:tcW w:w="402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1.原料的质量安全控制；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2.配料过程中投料控制；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3.灌装（包装）过程中卫生控制。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7" w:hRule="atLeast"/>
        </w:trPr>
        <w:tc>
          <w:tcPr>
            <w:tcW w:w="937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b w:val="0"/>
                <w:bCs w:val="0"/>
                <w:i w:val="0"/>
                <w:iCs w:val="0"/>
                <w:caps w:val="0"/>
                <w:color w:val="333333"/>
                <w:spacing w:val="0"/>
                <w:kern w:val="0"/>
                <w:sz w:val="21"/>
                <w:szCs w:val="21"/>
                <w:bdr w:val="none" w:color="auto" w:sz="0" w:space="0"/>
                <w:lang w:val="en-US" w:eastAsia="zh-CN" w:bidi="ar"/>
              </w:rPr>
              <w:t>注：表中所列工艺流程为企业常规工艺流程，可根据实际生产情况优化调整。</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第二十条  蜂蜜生产过程中融蜜温度不得高于60℃。有需要进行脱水的，应当采取适宜的方式，脱水温度不得高于65℃。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第二十一条  蜂王浆（含蜂王浆冻干品）应当在包装密闭状态下解冻，解冻温度不得高于25℃，解冻时间不应超过72小时；生产过程中环境温度不得高于25℃；解冻完毕至包装或灌装完成不得超过12小时（不含真空冷冻干燥环节）。盛装蜂王浆的容器需要清洗消毒的，应当清洗后用75％食用酒精等进行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第二十二条  蜂花粉生产过程中应当采用适宜的干燥方式，干燥温度不得高于45℃。采用辐照方式灭菌的蜂花粉生产企业应当取得相应资质或委托具有资质的机构代为辐照。辐照过程应当符合国家相关法律法规和标准要求。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sz w:val="27"/>
          <w:szCs w:val="27"/>
          <w:bdr w:val="none" w:color="auto" w:sz="0" w:space="0"/>
          <w:shd w:val="clear" w:fill="FFFFFF"/>
        </w:rPr>
        <w:t>第五章  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　　</w:t>
      </w:r>
      <w:r>
        <w:rPr>
          <w:rFonts w:hint="eastAsia" w:ascii="宋体" w:hAnsi="宋体" w:eastAsia="宋体" w:cs="宋体"/>
          <w:b w:val="0"/>
          <w:bCs w:val="0"/>
          <w:i w:val="0"/>
          <w:iCs w:val="0"/>
          <w:caps w:val="0"/>
          <w:color w:val="333333"/>
          <w:spacing w:val="0"/>
          <w:sz w:val="24"/>
          <w:szCs w:val="24"/>
          <w:bdr w:val="none" w:color="auto" w:sz="0" w:space="0"/>
          <w:shd w:val="clear" w:fill="FFFFFF"/>
        </w:rPr>
        <w:t>第二十三条  应当配备食品安全管理人员、食品安全专业技术人员和检验人员。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食品安全管理人员应当掌握食品安全法律法规、蜂产品相关标准及生产加工专业知识，具备食品安全管理能力。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食品安全专业技术人员应当掌握蜂产品生产工艺操作规程，熟练操作生产设备设施。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检验人员应当具有食品化学或相关专业知识，经专业培训合格。检验人员数量应当满足企业检验需求。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第二十四条  从事接触直接入口食品工作的人员应当每年进行健康检查，取得健康证明后方可上岗工作。患有国务院卫生行政部门规定的有碍食品安全疾病的人员，不得从事接触直接入口食品的工作。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第二十五条  企业应当建立培训与考核制度，制定培训计划，培训的内容应当与岗位相适应。食品安全管理、专业技术、检验等与质量安全相关岗位的人员应当定期培训和考核，不具备能力的不得上岗。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sz w:val="27"/>
          <w:szCs w:val="27"/>
          <w:bdr w:val="none" w:color="auto" w:sz="0" w:space="0"/>
          <w:shd w:val="clear" w:fill="FFFFFF"/>
        </w:rPr>
        <w:t>第六章  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bdr w:val="none" w:color="auto" w:sz="0" w:space="0"/>
          <w:shd w:val="clear" w:fill="FFFFFF"/>
        </w:rPr>
        <w:t>　</w:t>
      </w:r>
      <w:r>
        <w:rPr>
          <w:rFonts w:hint="eastAsia" w:ascii="宋体" w:hAnsi="宋体" w:eastAsia="宋体" w:cs="宋体"/>
          <w:b w:val="0"/>
          <w:bCs w:val="0"/>
          <w:i w:val="0"/>
          <w:iCs w:val="0"/>
          <w:caps w:val="0"/>
          <w:color w:val="333333"/>
          <w:spacing w:val="0"/>
          <w:sz w:val="24"/>
          <w:szCs w:val="24"/>
          <w:bdr w:val="none" w:color="auto" w:sz="0" w:space="0"/>
          <w:shd w:val="clear" w:fill="FFFFFF"/>
        </w:rPr>
        <w:t>　第二十六条  建立原料采购管理制度，保证采购的原料应当符合国家法律法规和食品安全标准要求。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原料蜂蜜、蜂王浆（含蜂王浆冻干品）、蜂花粉供应商应当相对固定，并签订质量协议，在协议中明确双方所承担的质量责任及供应商采收后的存储、初加工及产品防护要求。企业应当加强蜜源管理，鼓励企业自建蜜源基地，或者与蜜源基地签订稳定的采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第二十七条  建立原料供应商审核制度，定期对主要原料供应商进行评价、考核，确定合格供应商名单。对原料蜂蜜供应商的审核至少应当包括：供应商的资质，原料蜂蜜来源、品种、价格，原料蜂蜜质量安全状况等。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第二十八条  建立食品原料、食品相关产品验收规范及进货查验记录制度，根据原料特性、风险因素等确定验收项目和要求。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原料蜂蜜的验收应当加强对氯霉素、喹诺酮类、甲硝唑等硝基咪唑类兽药残留的监测，不得采购含有淀粉糖、糖浆、食糖的原料蜂蜜。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第二十九条  建立蜂产品生产过程控制制度，按照生产工艺流程对原料验收、生产过程、贮存运输等全过程质量安全进行控制。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第三十条  蜂蜜生产过程控制应当在投料环节对原料蜂蜜品种进行核对，避免品种混淆；在储存环节对原料蜂蜜、半成品蜂蜜存储时间建立管理控制措施。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企业应当确定原料蜂蜜、半成品蜂蜜的储存期限。不得使用回收的蜂蜜再次生产蜂产品。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以巢蜜为原料生产蜂蜜的，应当制定蜜脾运输、储存等环节产品防护要求。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第三十一条  蜂产品制品生产过程中应当制定产品配方，明确蜂蜜、蜂王浆（含蜂王浆冻干品）、蜂花粉或其混合物的投料比例，严格按照配方投料，并真实记录各种原料的添加量。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第三十二条  建立生产设备管理制度，制定设备、容器具的清洗消毒管理要求，定期维护保养做好记录，出现故障应当及时排除。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第三十三条  建立产品出厂检验管理制度，综合考虑产品特性、工艺特点、原料控制等因素，明确出厂检验项目、批次、频次和检验要求。当执行的标准列出出厂检验项目及要求的，应当按标准规定执行。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当执行标准未列出出厂检验项目及要求的，企业应当确定出厂检验项目及要求。蜂蜜、蜂王浆（含蜂王浆冻干品）、蜂花粉、蜂产品制品相关标准列出的检验项目和方法见附件2—5。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第三十四条  企业产品出厂检验可自行检验，也可委托具有检验资质的第三方检测机构进行检验。企业自行检验的，应当具备相应的检验能力，每年至少进行1 次全项目检验能力验证。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第三十五条  企业可使用快速检测方法进行出厂检验，但应当定期与国家标准规定的检验方法进行比对或者验证。当快速检验方法检验结果显示异常时，应当使用国家标准规定的检验方法进行验证。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第三十六条  建立产品留样制度，产品留样间应当满足产品贮存条件要求，留样数量应当满足复检要求，产品留样应当保存至保质期满并有记录。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第三十七条  建立产品追溯制度，如实记录原料验收、生产加工、产品检验、出厂销售等全过程信息，实现产品有效追溯。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企业应当合理设定产品批次，建立批生产记录。蜂产品制品批生产记录应当如实记录投料的原料名称、投料数量、产品批号、投料日期等信息。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记录内容应当完整、真实、准确，记录保存时限不得少于产品保质期满后6个月。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第三十八条  建立食品标签审核制度，产品标签应当符合法律法规及食品安全标准等规定，反映产品真实属性。蜂产品的产品标签应当符合以下要求：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（一）蜂蜜产品名称可根据蜜源植物命名，不得虚假标注；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（二）蜂产品制品应当在产品标签主展示面上醒目标示反映真实属性的专用名称“蜂产品制品”，字号不得小于同一展示面板其他文字，不得使用“蜂蜜”“XX 蜜”“蜂蜜膏”“蜂蜜宝”等名称；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（三）蜂产品制品标签上的配料表应当如实标明蜂蜜、蜂王浆（含蜂王浆冻干品）、蜂花粉或其混合物的添加量或在成品中的含量。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第三十九条  建立产品召回制度，制定召回管理规定，对召回的食品采取补救、无害化处理、销毁等措施，记录召回和处理情况，并向当地监管部门报告。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sz w:val="27"/>
          <w:szCs w:val="27"/>
          <w:bdr w:val="none" w:color="auto" w:sz="0" w:space="0"/>
          <w:shd w:val="clear" w:fill="FFFFFF"/>
        </w:rPr>
        <w:t>第七章  试制产品检验报告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第四十条  企业应当按申请类别及执行标准提供试制产品全项目检验合格报告，企业应当对检验报告真实性负责。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sz w:val="27"/>
          <w:szCs w:val="27"/>
          <w:bdr w:val="none" w:color="auto" w:sz="0" w:space="0"/>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第四十一条  本《细则》由国家市场监督管理总局负责解释。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第四十二条  本《细则》自公布之日起施行，原《蜂产品生产许可证审查细则（2006 版）2601—1》《蜂花粉及蜂产品制品生产许可证审查细则（2006 版）2601—2》同时废止。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第四十三条  本《细则》发布前，已获得蜂产品生产许可，但不符合本《细则》有关要求的，应当在2022 年12 月31 日之前完成整改，并申请获得蜂产品生产许可后，方可进行生产。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附件:1. 引用的文件与标准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2. 蜂蜜的检验项目与方法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3. 蜂王浆（含蜂王浆冻干品）的检验项目与方法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4. 蜂花粉的检验项目与方法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5. 蜂产品制品的检验项目与方法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kern w:val="0"/>
          <w:sz w:val="24"/>
          <w:szCs w:val="24"/>
          <w:bdr w:val="none" w:color="auto" w:sz="0" w:space="0"/>
          <w:shd w:val="clear" w:fill="FFFFFF"/>
          <w:lang w:val="en-US" w:eastAsia="zh-CN" w:bidi="ar"/>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default" w:ascii="方正小标宋简体" w:hAnsi="方正小标宋简体" w:eastAsia="方正小标宋简体" w:cs="方正小标宋简体"/>
          <w:b w:val="0"/>
          <w:bCs w:val="0"/>
          <w:i w:val="0"/>
          <w:iCs w:val="0"/>
          <w:caps w:val="0"/>
          <w:color w:val="333333"/>
          <w:spacing w:val="0"/>
          <w:sz w:val="27"/>
          <w:szCs w:val="27"/>
          <w:bdr w:val="none" w:color="auto" w:sz="0" w:space="0"/>
          <w:shd w:val="clear" w:fill="FFFFFF"/>
        </w:rPr>
        <w:t>引用的文件与标准</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2"/>
        <w:gridCol w:w="2275"/>
        <w:gridCol w:w="54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4" w:hRule="atLeast"/>
          <w:jc w:val="center"/>
        </w:trPr>
        <w:tc>
          <w:tcPr>
            <w:tcW w:w="7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kern w:val="0"/>
                <w:sz w:val="24"/>
                <w:szCs w:val="24"/>
                <w:bdr w:val="none" w:color="auto" w:sz="0" w:space="0"/>
                <w:lang w:val="en-US" w:eastAsia="zh-CN" w:bidi="ar"/>
              </w:rPr>
              <w:t>序号</w:t>
            </w:r>
          </w:p>
        </w:tc>
        <w:tc>
          <w:tcPr>
            <w:tcW w:w="236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kern w:val="0"/>
                <w:sz w:val="24"/>
                <w:szCs w:val="24"/>
                <w:bdr w:val="none" w:color="auto" w:sz="0" w:space="0"/>
                <w:lang w:val="en-US" w:eastAsia="zh-CN" w:bidi="ar"/>
              </w:rPr>
              <w:t>编号</w:t>
            </w:r>
          </w:p>
        </w:tc>
        <w:tc>
          <w:tcPr>
            <w:tcW w:w="583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kern w:val="0"/>
                <w:sz w:val="24"/>
                <w:szCs w:val="24"/>
                <w:bdr w:val="none" w:color="auto" w:sz="0" w:space="0"/>
                <w:lang w:val="en-US" w:eastAsia="zh-CN" w:bidi="ar"/>
              </w:rPr>
              <w:t>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14963</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蜂蜜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2</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GH/T 18796</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蜂蜜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3</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9697</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蜂王浆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4</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GB/T 21532</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蜂王浆冻干粉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5</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31636</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花粉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6</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GB/T 30359</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kern w:val="0"/>
                <w:sz w:val="24"/>
                <w:szCs w:val="24"/>
                <w:bdr w:val="none" w:color="auto" w:sz="0" w:space="0"/>
                <w:lang w:val="en-US" w:eastAsia="zh-CN" w:bidi="ar"/>
              </w:rPr>
              <w:t>蜂花粉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7</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GB/T 325.1</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包装容器 钢桶 第1部分：通用技术要求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8</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GH/T 1015</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蜂蜜包装钢桶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9</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4806.4</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陶瓷制品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10</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4806.5</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玻璃制品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11</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4806.7</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食品接触用塑料材料及制品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12</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4806.9</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食品接触用金属材料及制品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13</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9683</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复合食品包装袋卫生标准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14</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GB/T 191</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包装储运图示标志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15</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5749</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生活饮用水卫生标准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16</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2760</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食品添加剂使用标准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17</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14880</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食品营养强化剂使用标准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18</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2762</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食品中污染物限量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19</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14881</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食品生产通用卫生规范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20</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7718</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预包装食品标签通则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21</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GB 28050</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食品安全国家标准 预包装食品营养标签通则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0" w:hRule="atLeast"/>
          <w:jc w:val="center"/>
        </w:trPr>
        <w:tc>
          <w:tcPr>
            <w:tcW w:w="77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22</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原国家质检总局令第75号</w:t>
            </w:r>
          </w:p>
        </w:tc>
        <w:tc>
          <w:tcPr>
            <w:tcW w:w="58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24"/>
                <w:szCs w:val="24"/>
                <w:bdr w:val="none" w:color="auto" w:sz="0" w:space="0"/>
                <w:lang w:val="en-US" w:eastAsia="zh-CN" w:bidi="ar"/>
              </w:rPr>
              <w:t>定量包装商品计量监督管理办法</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Arial" w:hAnsi="Arial" w:cs="Arial"/>
          <w:i w:val="0"/>
          <w:iCs w:val="0"/>
          <w:caps w:val="0"/>
          <w:color w:val="333333"/>
          <w:spacing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Arial" w:hAnsi="Arial" w:cs="Arial"/>
          <w:i w:val="0"/>
          <w:iCs w:val="0"/>
          <w:caps w:val="0"/>
          <w:color w:val="333333"/>
          <w:spacing w:val="0"/>
          <w:sz w:val="36"/>
          <w:szCs w:val="36"/>
        </w:rPr>
      </w:pPr>
      <w:r>
        <w:rPr>
          <w:rFonts w:hint="eastAsia" w:ascii="黑体" w:hAnsi="宋体" w:eastAsia="黑体" w:cs="黑体"/>
          <w:b w:val="0"/>
          <w:bCs w:val="0"/>
          <w:i w:val="0"/>
          <w:iCs w:val="0"/>
          <w:caps w:val="0"/>
          <w:color w:val="333333"/>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default" w:ascii="方正小标宋简体" w:hAnsi="方正小标宋简体" w:eastAsia="方正小标宋简体" w:cs="方正小标宋简体"/>
          <w:b w:val="0"/>
          <w:bCs w:val="0"/>
          <w:i w:val="0"/>
          <w:iCs w:val="0"/>
          <w:caps w:val="0"/>
          <w:color w:val="333333"/>
          <w:spacing w:val="0"/>
          <w:sz w:val="32"/>
          <w:szCs w:val="32"/>
          <w:bdr w:val="none" w:color="auto" w:sz="0" w:space="0"/>
          <w:shd w:val="clear" w:fill="FFFFFF"/>
        </w:rPr>
        <w:t>蜂蜜的检验项目与方法</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5"/>
        <w:gridCol w:w="1841"/>
        <w:gridCol w:w="1789"/>
        <w:gridCol w:w="2118"/>
        <w:gridCol w:w="19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8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序号</w:t>
            </w:r>
          </w:p>
        </w:tc>
        <w:tc>
          <w:tcPr>
            <w:tcW w:w="199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检验项目</w:t>
            </w:r>
          </w:p>
        </w:tc>
        <w:tc>
          <w:tcPr>
            <w:tcW w:w="191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标准号</w:t>
            </w:r>
          </w:p>
        </w:tc>
        <w:tc>
          <w:tcPr>
            <w:tcW w:w="232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标准名称</w:t>
            </w:r>
          </w:p>
        </w:tc>
        <w:tc>
          <w:tcPr>
            <w:tcW w:w="206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检验方法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75"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w:t>
            </w:r>
          </w:p>
        </w:tc>
        <w:tc>
          <w:tcPr>
            <w:tcW w:w="1991"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感官</w:t>
            </w:r>
          </w:p>
        </w:tc>
        <w:tc>
          <w:tcPr>
            <w:tcW w:w="1919"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14963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GH/T 18796</w:t>
            </w:r>
          </w:p>
        </w:tc>
        <w:tc>
          <w:tcPr>
            <w:tcW w:w="2328"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蜂蜜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蜂蜜</w:t>
            </w: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14963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99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GH/T 18796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2</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果糖和葡萄糖</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3</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蔗糖</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4</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锌</w:t>
            </w:r>
          </w:p>
        </w:tc>
        <w:tc>
          <w:tcPr>
            <w:tcW w:w="1919"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14963</w:t>
            </w:r>
          </w:p>
        </w:tc>
        <w:tc>
          <w:tcPr>
            <w:tcW w:w="2328"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蜂蜜</w:t>
            </w: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5</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菌落总数</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4789.2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6</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大肠菌群</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4789.3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7</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霉菌计数</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4789.15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8</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嗜渗酵母计数</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14963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9</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水分</w:t>
            </w:r>
          </w:p>
        </w:tc>
        <w:tc>
          <w:tcPr>
            <w:tcW w:w="1919"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GH/T 18796</w:t>
            </w:r>
          </w:p>
        </w:tc>
        <w:tc>
          <w:tcPr>
            <w:tcW w:w="2328"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蜂蜜</w:t>
            </w:r>
          </w:p>
        </w:tc>
        <w:tc>
          <w:tcPr>
            <w:tcW w:w="206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SN/T 0852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10</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酸度</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11</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羟甲基糠醛</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18932.18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12</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淀粉酶活性</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18932.16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13</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灰分</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14</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碳-4植物糖</w:t>
            </w:r>
          </w:p>
        </w:tc>
        <w:tc>
          <w:tcPr>
            <w:tcW w:w="1919"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18932.1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15</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铅</w:t>
            </w:r>
          </w:p>
        </w:tc>
        <w:tc>
          <w:tcPr>
            <w:tcW w:w="19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2762</w:t>
            </w:r>
          </w:p>
        </w:tc>
        <w:tc>
          <w:tcPr>
            <w:tcW w:w="23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食品中污染物限量</w:t>
            </w: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16</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标签</w:t>
            </w:r>
          </w:p>
        </w:tc>
        <w:tc>
          <w:tcPr>
            <w:tcW w:w="19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7718</w:t>
            </w:r>
          </w:p>
        </w:tc>
        <w:tc>
          <w:tcPr>
            <w:tcW w:w="23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预包装食品标签通则</w:t>
            </w: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7718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17</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营养标签</w:t>
            </w:r>
          </w:p>
        </w:tc>
        <w:tc>
          <w:tcPr>
            <w:tcW w:w="19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28050</w:t>
            </w:r>
          </w:p>
        </w:tc>
        <w:tc>
          <w:tcPr>
            <w:tcW w:w="23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预包装食品营养标签通则</w:t>
            </w: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28050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18</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净含量</w:t>
            </w:r>
          </w:p>
        </w:tc>
        <w:tc>
          <w:tcPr>
            <w:tcW w:w="19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国家质检总局令第75号</w:t>
            </w:r>
          </w:p>
        </w:tc>
        <w:tc>
          <w:tcPr>
            <w:tcW w:w="23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定量包装商品计量监督管理办法</w:t>
            </w: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JJF 1070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5" w:hRule="atLeast"/>
          <w:jc w:val="center"/>
        </w:trPr>
        <w:tc>
          <w:tcPr>
            <w:tcW w:w="87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19</w:t>
            </w:r>
          </w:p>
        </w:tc>
        <w:tc>
          <w:tcPr>
            <w:tcW w:w="199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兽药残留、农药残留等指标</w:t>
            </w:r>
          </w:p>
        </w:tc>
        <w:tc>
          <w:tcPr>
            <w:tcW w:w="19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按照相关规定执行</w:t>
            </w:r>
          </w:p>
        </w:tc>
        <w:tc>
          <w:tcPr>
            <w:tcW w:w="23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w:t>
            </w:r>
          </w:p>
        </w:tc>
        <w:tc>
          <w:tcPr>
            <w:tcW w:w="20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按照对应方法标准执行</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b w:val="0"/>
          <w:bCs w:val="0"/>
          <w:i w:val="0"/>
          <w:iCs w:val="0"/>
          <w:caps w:val="0"/>
          <w:color w:val="333333"/>
          <w:spacing w:val="0"/>
          <w:sz w:val="24"/>
          <w:szCs w:val="24"/>
        </w:rPr>
      </w:pPr>
      <w:r>
        <w:rPr>
          <w:rFonts w:hint="default" w:ascii="仿宋_GB2312" w:hAnsi="宋体" w:eastAsia="仿宋_GB2312" w:cs="仿宋_GB2312"/>
          <w:b w:val="0"/>
          <w:bCs w:val="0"/>
          <w:i w:val="0"/>
          <w:iCs w:val="0"/>
          <w:caps w:val="0"/>
          <w:color w:val="333333"/>
          <w:spacing w:val="0"/>
          <w:sz w:val="21"/>
          <w:szCs w:val="21"/>
          <w:bdr w:val="none" w:color="auto" w:sz="0" w:space="0"/>
          <w:shd w:val="clear" w:fill="FFFFFF"/>
        </w:rPr>
        <w:t>           本表按照蜂蜜相关标准汇总，供参考。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Arial" w:hAnsi="Arial" w:cs="Arial"/>
          <w:i w:val="0"/>
          <w:iCs w:val="0"/>
          <w:caps w:val="0"/>
          <w:color w:val="333333"/>
          <w:spacing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Arial" w:hAnsi="Arial" w:cs="Arial"/>
          <w:i w:val="0"/>
          <w:iCs w:val="0"/>
          <w:caps w:val="0"/>
          <w:color w:val="333333"/>
          <w:spacing w:val="0"/>
          <w:sz w:val="36"/>
          <w:szCs w:val="36"/>
        </w:rPr>
      </w:pPr>
      <w:r>
        <w:rPr>
          <w:rFonts w:hint="eastAsia" w:ascii="黑体" w:hAnsi="宋体" w:eastAsia="黑体" w:cs="黑体"/>
          <w:b w:val="0"/>
          <w:bCs w:val="0"/>
          <w:i w:val="0"/>
          <w:iCs w:val="0"/>
          <w:caps w:val="0"/>
          <w:color w:val="333333"/>
          <w:spacing w:val="0"/>
          <w:sz w:val="24"/>
          <w:szCs w:val="24"/>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default" w:ascii="方正小标宋简体" w:hAnsi="方正小标宋简体" w:eastAsia="方正小标宋简体" w:cs="方正小标宋简体"/>
          <w:b w:val="0"/>
          <w:bCs w:val="0"/>
          <w:i w:val="0"/>
          <w:iCs w:val="0"/>
          <w:caps w:val="0"/>
          <w:color w:val="333333"/>
          <w:spacing w:val="0"/>
          <w:sz w:val="32"/>
          <w:szCs w:val="32"/>
          <w:bdr w:val="none" w:color="auto" w:sz="0" w:space="0"/>
          <w:shd w:val="clear" w:fill="FFFFFF"/>
        </w:rPr>
        <w:t>蜂王浆（含蜂王浆冻干品）的检验项目与方法</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92"/>
        <w:gridCol w:w="2138"/>
        <w:gridCol w:w="1608"/>
        <w:gridCol w:w="2423"/>
        <w:gridCol w:w="15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78" w:hRule="atLeast"/>
          <w:jc w:val="center"/>
        </w:trPr>
        <w:tc>
          <w:tcPr>
            <w:tcW w:w="8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序号</w:t>
            </w:r>
          </w:p>
        </w:tc>
        <w:tc>
          <w:tcPr>
            <w:tcW w:w="232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检验项目</w:t>
            </w:r>
          </w:p>
        </w:tc>
        <w:tc>
          <w:tcPr>
            <w:tcW w:w="170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标准号</w:t>
            </w:r>
          </w:p>
        </w:tc>
        <w:tc>
          <w:tcPr>
            <w:tcW w:w="265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标准名称</w:t>
            </w:r>
          </w:p>
        </w:tc>
        <w:tc>
          <w:tcPr>
            <w:tcW w:w="1655"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检验方法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4"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w:t>
            </w:r>
          </w:p>
        </w:tc>
        <w:tc>
          <w:tcPr>
            <w:tcW w:w="2323"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感官</w:t>
            </w:r>
          </w:p>
        </w:tc>
        <w:tc>
          <w:tcPr>
            <w:tcW w:w="1708"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9697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21532</w:t>
            </w:r>
          </w:p>
        </w:tc>
        <w:tc>
          <w:tcPr>
            <w:tcW w:w="2653"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蜂王浆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蜂王浆冻干粉</w:t>
            </w:r>
          </w:p>
        </w:tc>
        <w:tc>
          <w:tcPr>
            <w:tcW w:w="1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9697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4"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32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0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65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21532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6" w:hRule="atLeast"/>
          <w:jc w:val="center"/>
        </w:trPr>
        <w:tc>
          <w:tcPr>
            <w:tcW w:w="83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2</w:t>
            </w:r>
          </w:p>
        </w:tc>
        <w:tc>
          <w:tcPr>
            <w:tcW w:w="232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水分</w:t>
            </w:r>
          </w:p>
        </w:tc>
        <w:tc>
          <w:tcPr>
            <w:tcW w:w="170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65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5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9697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2" w:hRule="atLeast"/>
          <w:jc w:val="center"/>
        </w:trPr>
        <w:tc>
          <w:tcPr>
            <w:tcW w:w="83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3</w:t>
            </w:r>
          </w:p>
        </w:tc>
        <w:tc>
          <w:tcPr>
            <w:tcW w:w="232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10-羟基-2-癸烯酸</w:t>
            </w:r>
          </w:p>
        </w:tc>
        <w:tc>
          <w:tcPr>
            <w:tcW w:w="170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65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5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83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4</w:t>
            </w:r>
          </w:p>
        </w:tc>
        <w:tc>
          <w:tcPr>
            <w:tcW w:w="232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蛋白质</w:t>
            </w:r>
          </w:p>
        </w:tc>
        <w:tc>
          <w:tcPr>
            <w:tcW w:w="170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65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5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6" w:hRule="atLeast"/>
          <w:jc w:val="center"/>
        </w:trPr>
        <w:tc>
          <w:tcPr>
            <w:tcW w:w="83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5</w:t>
            </w:r>
          </w:p>
        </w:tc>
        <w:tc>
          <w:tcPr>
            <w:tcW w:w="232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总糖</w:t>
            </w:r>
          </w:p>
        </w:tc>
        <w:tc>
          <w:tcPr>
            <w:tcW w:w="170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65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5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4" w:hRule="atLeast"/>
          <w:jc w:val="center"/>
        </w:trPr>
        <w:tc>
          <w:tcPr>
            <w:tcW w:w="83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6</w:t>
            </w:r>
          </w:p>
        </w:tc>
        <w:tc>
          <w:tcPr>
            <w:tcW w:w="232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灰分</w:t>
            </w:r>
          </w:p>
        </w:tc>
        <w:tc>
          <w:tcPr>
            <w:tcW w:w="170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65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5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9" w:hRule="atLeast"/>
          <w:jc w:val="center"/>
        </w:trPr>
        <w:tc>
          <w:tcPr>
            <w:tcW w:w="83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7</w:t>
            </w:r>
          </w:p>
        </w:tc>
        <w:tc>
          <w:tcPr>
            <w:tcW w:w="232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酸度</w:t>
            </w:r>
          </w:p>
        </w:tc>
        <w:tc>
          <w:tcPr>
            <w:tcW w:w="170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65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5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6" w:hRule="atLeast"/>
          <w:jc w:val="center"/>
        </w:trPr>
        <w:tc>
          <w:tcPr>
            <w:tcW w:w="83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8</w:t>
            </w:r>
          </w:p>
        </w:tc>
        <w:tc>
          <w:tcPr>
            <w:tcW w:w="232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淀粉</w:t>
            </w:r>
          </w:p>
        </w:tc>
        <w:tc>
          <w:tcPr>
            <w:tcW w:w="170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265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5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9</w:t>
            </w:r>
          </w:p>
        </w:tc>
        <w:tc>
          <w:tcPr>
            <w:tcW w:w="232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标签</w:t>
            </w:r>
          </w:p>
        </w:tc>
        <w:tc>
          <w:tcPr>
            <w:tcW w:w="170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7718</w:t>
            </w:r>
          </w:p>
        </w:tc>
        <w:tc>
          <w:tcPr>
            <w:tcW w:w="26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预包装食品标签通则</w:t>
            </w:r>
          </w:p>
        </w:tc>
        <w:tc>
          <w:tcPr>
            <w:tcW w:w="1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7718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83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10</w:t>
            </w:r>
          </w:p>
        </w:tc>
        <w:tc>
          <w:tcPr>
            <w:tcW w:w="232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净含量</w:t>
            </w:r>
          </w:p>
        </w:tc>
        <w:tc>
          <w:tcPr>
            <w:tcW w:w="170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国家质检总局令第75号</w:t>
            </w:r>
          </w:p>
        </w:tc>
        <w:tc>
          <w:tcPr>
            <w:tcW w:w="26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定量包装商品计量监督管理办法</w:t>
            </w:r>
          </w:p>
        </w:tc>
        <w:tc>
          <w:tcPr>
            <w:tcW w:w="1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JJF 1070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仿宋_GB2312" w:hAnsi="宋体" w:eastAsia="仿宋_GB2312" w:cs="仿宋_GB2312"/>
          <w:b w:val="0"/>
          <w:bCs w:val="0"/>
          <w:i w:val="0"/>
          <w:iCs w:val="0"/>
          <w:caps w:val="0"/>
          <w:color w:val="333333"/>
          <w:spacing w:val="0"/>
          <w:sz w:val="21"/>
          <w:szCs w:val="21"/>
        </w:rPr>
      </w:pPr>
      <w:r>
        <w:rPr>
          <w:rFonts w:hint="default" w:ascii="仿宋_GB2312" w:hAnsi="宋体" w:eastAsia="仿宋_GB2312" w:cs="仿宋_GB2312"/>
          <w:b w:val="0"/>
          <w:bCs w:val="0"/>
          <w:i w:val="0"/>
          <w:iCs w:val="0"/>
          <w:caps w:val="0"/>
          <w:color w:val="333333"/>
          <w:spacing w:val="0"/>
          <w:kern w:val="0"/>
          <w:sz w:val="21"/>
          <w:szCs w:val="21"/>
          <w:bdr w:val="none" w:color="auto" w:sz="0" w:space="0"/>
          <w:shd w:val="clear" w:fill="FFFFFF"/>
          <w:lang w:val="en-US" w:eastAsia="zh-CN" w:bidi="ar"/>
        </w:rPr>
        <w:t>             本表按照蜂王浆（含蜂王浆冻干品）相关标准汇总，供参考。</w:t>
      </w:r>
      <w:r>
        <w:rPr>
          <w:rFonts w:hint="eastAsia" w:ascii="宋体" w:hAnsi="宋体" w:eastAsia="宋体" w:cs="宋体"/>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b w:val="0"/>
          <w:bCs w:val="0"/>
          <w:i w:val="0"/>
          <w:iCs w:val="0"/>
          <w:caps w:val="0"/>
          <w:color w:val="333333"/>
          <w:spacing w:val="0"/>
          <w:sz w:val="24"/>
          <w:szCs w:val="24"/>
        </w:rPr>
      </w:pPr>
      <w:r>
        <w:rPr>
          <w:rFonts w:hint="eastAsia" w:ascii="黑体" w:hAnsi="宋体" w:eastAsia="黑体" w:cs="黑体"/>
          <w:b w:val="0"/>
          <w:bCs w:val="0"/>
          <w:i w:val="0"/>
          <w:iCs w:val="0"/>
          <w:caps w:val="0"/>
          <w:color w:val="333333"/>
          <w:spacing w:val="0"/>
          <w:kern w:val="0"/>
          <w:sz w:val="24"/>
          <w:szCs w:val="24"/>
          <w:bdr w:val="none" w:color="auto" w:sz="0" w:space="0"/>
          <w:shd w:val="clear" w:fill="FFFFFF"/>
          <w:lang w:val="en-US" w:eastAsia="zh-CN" w:bidi="ar"/>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default" w:ascii="方正小标宋简体" w:hAnsi="方正小标宋简体" w:eastAsia="方正小标宋简体" w:cs="方正小标宋简体"/>
          <w:b w:val="0"/>
          <w:bCs w:val="0"/>
          <w:i w:val="0"/>
          <w:iCs w:val="0"/>
          <w:caps w:val="0"/>
          <w:color w:val="333333"/>
          <w:spacing w:val="0"/>
          <w:sz w:val="32"/>
          <w:szCs w:val="32"/>
          <w:bdr w:val="none" w:color="auto" w:sz="0" w:space="0"/>
          <w:shd w:val="clear" w:fill="FFFFFF"/>
        </w:rPr>
        <w:t>蜂花粉的检验项目与方法</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0"/>
        <w:gridCol w:w="1524"/>
        <w:gridCol w:w="1427"/>
        <w:gridCol w:w="1540"/>
        <w:gridCol w:w="1683"/>
        <w:gridCol w:w="16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72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序号</w:t>
            </w:r>
          </w:p>
        </w:tc>
        <w:tc>
          <w:tcPr>
            <w:tcW w:w="166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检验项目</w:t>
            </w:r>
          </w:p>
        </w:tc>
        <w:tc>
          <w:tcPr>
            <w:tcW w:w="151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标准号</w:t>
            </w:r>
          </w:p>
        </w:tc>
        <w:tc>
          <w:tcPr>
            <w:tcW w:w="168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标准名称</w:t>
            </w:r>
          </w:p>
        </w:tc>
        <w:tc>
          <w:tcPr>
            <w:tcW w:w="1776"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检验方法</w:t>
            </w:r>
          </w:p>
        </w:tc>
        <w:tc>
          <w:tcPr>
            <w:tcW w:w="181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1"/>
                <w:szCs w:val="21"/>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w:t>
            </w:r>
          </w:p>
        </w:tc>
        <w:tc>
          <w:tcPr>
            <w:tcW w:w="166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感官</w:t>
            </w:r>
          </w:p>
        </w:tc>
        <w:tc>
          <w:tcPr>
            <w:tcW w:w="151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31636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30359</w:t>
            </w:r>
          </w:p>
        </w:tc>
        <w:tc>
          <w:tcPr>
            <w:tcW w:w="168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花粉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蜂花粉</w:t>
            </w: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31636</w:t>
            </w:r>
          </w:p>
        </w:tc>
        <w:tc>
          <w:tcPr>
            <w:tcW w:w="1813"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6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30359</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2</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水分</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减压干燥法</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3</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灰分</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5009.4</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4</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蛋白质</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凯式定氮法</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5</w:t>
            </w:r>
          </w:p>
        </w:tc>
        <w:tc>
          <w:tcPr>
            <w:tcW w:w="166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单一品种蜂花粉的花粉率</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31636</w:t>
            </w:r>
          </w:p>
        </w:tc>
        <w:tc>
          <w:tcPr>
            <w:tcW w:w="1813"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仅对单一品种蜂花粉有要求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6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30359</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6</w:t>
            </w:r>
          </w:p>
        </w:tc>
        <w:tc>
          <w:tcPr>
            <w:tcW w:w="166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酸度</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31636</w:t>
            </w:r>
          </w:p>
        </w:tc>
        <w:tc>
          <w:tcPr>
            <w:tcW w:w="1813"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6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30359</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0"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7</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菌落总数</w:t>
            </w:r>
          </w:p>
        </w:tc>
        <w:tc>
          <w:tcPr>
            <w:tcW w:w="151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31636</w:t>
            </w:r>
          </w:p>
        </w:tc>
        <w:tc>
          <w:tcPr>
            <w:tcW w:w="168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花粉</w:t>
            </w: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4789.2</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8</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大肠菌群</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4789.3</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1"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9</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霉菌</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4789.15</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10</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碎蜂花粉率</w:t>
            </w:r>
          </w:p>
        </w:tc>
        <w:tc>
          <w:tcPr>
            <w:tcW w:w="151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30359</w:t>
            </w:r>
          </w:p>
        </w:tc>
        <w:tc>
          <w:tcPr>
            <w:tcW w:w="168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蜂花粉</w:t>
            </w: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30359</w:t>
            </w:r>
          </w:p>
        </w:tc>
        <w:tc>
          <w:tcPr>
            <w:tcW w:w="181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对碎蜂花粉不作要求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11</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脂肪</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第二法</w:t>
            </w:r>
          </w:p>
        </w:tc>
        <w:tc>
          <w:tcPr>
            <w:tcW w:w="1813"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9"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12</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总糖</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GB/T 30359</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13</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黄酮类化合物</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14</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过氧化值</w:t>
            </w:r>
          </w:p>
        </w:tc>
        <w:tc>
          <w:tcPr>
            <w:tcW w:w="15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682"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77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15</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铅</w:t>
            </w:r>
          </w:p>
        </w:tc>
        <w:tc>
          <w:tcPr>
            <w:tcW w:w="1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2762</w:t>
            </w:r>
          </w:p>
        </w:tc>
        <w:tc>
          <w:tcPr>
            <w:tcW w:w="168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食品中污染物限量</w:t>
            </w: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5009.12</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16</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标签</w:t>
            </w:r>
          </w:p>
        </w:tc>
        <w:tc>
          <w:tcPr>
            <w:tcW w:w="1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7718</w:t>
            </w:r>
          </w:p>
        </w:tc>
        <w:tc>
          <w:tcPr>
            <w:tcW w:w="168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预包装食品标签通则</w:t>
            </w: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7718</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17</w:t>
            </w:r>
          </w:p>
        </w:tc>
        <w:tc>
          <w:tcPr>
            <w:tcW w:w="16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净含量</w:t>
            </w:r>
          </w:p>
        </w:tc>
        <w:tc>
          <w:tcPr>
            <w:tcW w:w="1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国家质检总局令第75号</w:t>
            </w:r>
          </w:p>
        </w:tc>
        <w:tc>
          <w:tcPr>
            <w:tcW w:w="168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定量包装商品计量监督管理办法</w:t>
            </w:r>
          </w:p>
        </w:tc>
        <w:tc>
          <w:tcPr>
            <w:tcW w:w="17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JJF 1070</w:t>
            </w:r>
          </w:p>
        </w:tc>
        <w:tc>
          <w:tcPr>
            <w:tcW w:w="181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宋体" w:cs="宋体"/>
          <w:b w:val="0"/>
          <w:bCs w:val="0"/>
          <w:i w:val="0"/>
          <w:iCs w:val="0"/>
          <w:caps w:val="0"/>
          <w:color w:val="333333"/>
          <w:spacing w:val="0"/>
          <w:sz w:val="24"/>
          <w:szCs w:val="24"/>
        </w:rPr>
      </w:pPr>
      <w:r>
        <w:rPr>
          <w:rFonts w:hint="default" w:ascii="仿宋_GB2312" w:hAnsi="宋体" w:eastAsia="仿宋_GB2312" w:cs="仿宋_GB2312"/>
          <w:b w:val="0"/>
          <w:bCs w:val="0"/>
          <w:i w:val="0"/>
          <w:iCs w:val="0"/>
          <w:caps w:val="0"/>
          <w:color w:val="333333"/>
          <w:spacing w:val="0"/>
          <w:kern w:val="0"/>
          <w:sz w:val="21"/>
          <w:szCs w:val="21"/>
          <w:bdr w:val="none" w:color="auto" w:sz="0" w:space="0"/>
          <w:shd w:val="clear" w:fill="FFFFFF"/>
          <w:lang w:val="en-US" w:eastAsia="zh-CN" w:bidi="ar"/>
        </w:rPr>
        <w:t>          本表按照蜂花粉相关标准汇总，供参考。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b w:val="0"/>
          <w:bCs w:val="0"/>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br w:type="textWrapping"/>
      </w:r>
      <w:r>
        <w:rPr>
          <w:rFonts w:hint="eastAsia" w:ascii="黑体" w:hAnsi="宋体" w:eastAsia="黑体" w:cs="黑体"/>
          <w:b w:val="0"/>
          <w:bCs w:val="0"/>
          <w:i w:val="0"/>
          <w:iCs w:val="0"/>
          <w:caps w:val="0"/>
          <w:color w:val="333333"/>
          <w:spacing w:val="0"/>
          <w:kern w:val="0"/>
          <w:sz w:val="24"/>
          <w:szCs w:val="24"/>
          <w:bdr w:val="none" w:color="auto" w:sz="0" w:space="0"/>
          <w:shd w:val="clear" w:fill="FFFFFF"/>
          <w:lang w:val="en-US" w:eastAsia="zh-CN" w:bidi="ar"/>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default" w:ascii="方正小标宋简体" w:hAnsi="方正小标宋简体" w:eastAsia="方正小标宋简体" w:cs="方正小标宋简体"/>
          <w:b w:val="0"/>
          <w:bCs w:val="0"/>
          <w:i w:val="0"/>
          <w:iCs w:val="0"/>
          <w:caps w:val="0"/>
          <w:color w:val="333333"/>
          <w:spacing w:val="0"/>
          <w:sz w:val="32"/>
          <w:szCs w:val="32"/>
          <w:bdr w:val="none" w:color="auto" w:sz="0" w:space="0"/>
          <w:shd w:val="clear" w:fill="FFFFFF"/>
        </w:rPr>
        <w:t>蜂产品制品的检验项目与方法</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88"/>
        <w:gridCol w:w="1447"/>
        <w:gridCol w:w="1331"/>
        <w:gridCol w:w="1454"/>
        <w:gridCol w:w="1756"/>
        <w:gridCol w:w="17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83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default" w:ascii="仿宋_GB2312" w:hAnsi="微软雅黑" w:eastAsia="仿宋_GB2312" w:cs="仿宋_GB2312"/>
                <w:kern w:val="0"/>
                <w:sz w:val="21"/>
                <w:szCs w:val="21"/>
                <w:bdr w:val="none" w:color="auto" w:sz="0" w:space="0"/>
                <w:lang w:val="en-US" w:eastAsia="zh-CN" w:bidi="ar"/>
              </w:rPr>
              <w:t>序号</w:t>
            </w:r>
          </w:p>
        </w:tc>
        <w:tc>
          <w:tcPr>
            <w:tcW w:w="156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检验项目</w:t>
            </w:r>
          </w:p>
        </w:tc>
        <w:tc>
          <w:tcPr>
            <w:tcW w:w="141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标准号</w:t>
            </w:r>
          </w:p>
        </w:tc>
        <w:tc>
          <w:tcPr>
            <w:tcW w:w="159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标准名称</w:t>
            </w:r>
          </w:p>
        </w:tc>
        <w:tc>
          <w:tcPr>
            <w:tcW w:w="186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检验方法</w:t>
            </w:r>
          </w:p>
        </w:tc>
        <w:tc>
          <w:tcPr>
            <w:tcW w:w="189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感官</w:t>
            </w:r>
          </w:p>
        </w:tc>
        <w:tc>
          <w:tcPr>
            <w:tcW w:w="141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产品明示标准</w:t>
            </w:r>
          </w:p>
        </w:tc>
        <w:tc>
          <w:tcPr>
            <w:tcW w:w="1598"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产品明示标准</w:t>
            </w: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产品明示标准</w:t>
            </w:r>
          </w:p>
        </w:tc>
        <w:tc>
          <w:tcPr>
            <w:tcW w:w="1893"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2</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水分</w:t>
            </w:r>
          </w:p>
        </w:tc>
        <w:tc>
          <w:tcPr>
            <w:tcW w:w="14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9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产品明示标准</w:t>
            </w:r>
          </w:p>
        </w:tc>
        <w:tc>
          <w:tcPr>
            <w:tcW w:w="189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3</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果糖和葡萄糖</w:t>
            </w:r>
          </w:p>
        </w:tc>
        <w:tc>
          <w:tcPr>
            <w:tcW w:w="14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9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5009.8</w:t>
            </w:r>
          </w:p>
        </w:tc>
        <w:tc>
          <w:tcPr>
            <w:tcW w:w="18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以蜂蜜为主要原料的产品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4</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10-羟基-2-癸烯酸</w:t>
            </w:r>
          </w:p>
        </w:tc>
        <w:tc>
          <w:tcPr>
            <w:tcW w:w="14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9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9697</w:t>
            </w:r>
          </w:p>
        </w:tc>
        <w:tc>
          <w:tcPr>
            <w:tcW w:w="18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以蜂王浆为主要原料的产品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5</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蛋白质</w:t>
            </w:r>
          </w:p>
        </w:tc>
        <w:tc>
          <w:tcPr>
            <w:tcW w:w="14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9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5009.5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凯式定氮法</w:t>
            </w:r>
          </w:p>
        </w:tc>
        <w:tc>
          <w:tcPr>
            <w:tcW w:w="18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以蜂王浆、蜂花粉为主要原料的产品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6</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菌落总数</w:t>
            </w:r>
          </w:p>
        </w:tc>
        <w:tc>
          <w:tcPr>
            <w:tcW w:w="14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9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4789.2</w:t>
            </w:r>
          </w:p>
        </w:tc>
        <w:tc>
          <w:tcPr>
            <w:tcW w:w="1893"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7</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大肠菌群</w:t>
            </w:r>
          </w:p>
        </w:tc>
        <w:tc>
          <w:tcPr>
            <w:tcW w:w="14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9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4789.3</w:t>
            </w:r>
          </w:p>
        </w:tc>
        <w:tc>
          <w:tcPr>
            <w:tcW w:w="189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8</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霉菌计数</w:t>
            </w:r>
          </w:p>
        </w:tc>
        <w:tc>
          <w:tcPr>
            <w:tcW w:w="141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59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4789.15</w:t>
            </w:r>
          </w:p>
        </w:tc>
        <w:tc>
          <w:tcPr>
            <w:tcW w:w="189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9</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标签</w:t>
            </w:r>
          </w:p>
        </w:tc>
        <w:tc>
          <w:tcPr>
            <w:tcW w:w="14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7718</w:t>
            </w:r>
          </w:p>
        </w:tc>
        <w:tc>
          <w:tcPr>
            <w:tcW w:w="15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预包装食品标签通则</w:t>
            </w: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7718</w:t>
            </w:r>
          </w:p>
        </w:tc>
        <w:tc>
          <w:tcPr>
            <w:tcW w:w="1893"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10</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营养标签</w:t>
            </w:r>
          </w:p>
        </w:tc>
        <w:tc>
          <w:tcPr>
            <w:tcW w:w="14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28050</w:t>
            </w:r>
          </w:p>
        </w:tc>
        <w:tc>
          <w:tcPr>
            <w:tcW w:w="15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食品安全国家标准 预包装食品营养标签通则</w:t>
            </w: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GB 28050</w:t>
            </w:r>
          </w:p>
        </w:tc>
        <w:tc>
          <w:tcPr>
            <w:tcW w:w="18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对每日食用量≤10g或10mL的产品不作要求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11</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净含量</w:t>
            </w:r>
          </w:p>
        </w:tc>
        <w:tc>
          <w:tcPr>
            <w:tcW w:w="14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国家质检总局令第75号</w:t>
            </w:r>
          </w:p>
        </w:tc>
        <w:tc>
          <w:tcPr>
            <w:tcW w:w="15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定量包装商品计量监督管理办法</w:t>
            </w: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JJF 1070</w:t>
            </w:r>
          </w:p>
        </w:tc>
        <w:tc>
          <w:tcPr>
            <w:tcW w:w="18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83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12</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食品添加剂、污染物等指标</w:t>
            </w:r>
          </w:p>
        </w:tc>
        <w:tc>
          <w:tcPr>
            <w:tcW w:w="14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按照相关规定</w:t>
            </w:r>
          </w:p>
        </w:tc>
        <w:tc>
          <w:tcPr>
            <w:tcW w:w="15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w:t>
            </w:r>
          </w:p>
        </w:tc>
        <w:tc>
          <w:tcPr>
            <w:tcW w:w="18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按照对应标准</w:t>
            </w:r>
          </w:p>
        </w:tc>
        <w:tc>
          <w:tcPr>
            <w:tcW w:w="18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宋体" w:cs="宋体"/>
          <w:b w:val="0"/>
          <w:bCs w:val="0"/>
          <w:i w:val="0"/>
          <w:iCs w:val="0"/>
          <w:caps w:val="0"/>
          <w:color w:val="333333"/>
          <w:spacing w:val="0"/>
          <w:sz w:val="24"/>
          <w:szCs w:val="24"/>
        </w:rPr>
      </w:pPr>
      <w:r>
        <w:rPr>
          <w:rFonts w:hint="default" w:ascii="仿宋_GB2312" w:hAnsi="宋体" w:eastAsia="仿宋_GB2312" w:cs="仿宋_GB2312"/>
          <w:b w:val="0"/>
          <w:bCs w:val="0"/>
          <w:i w:val="0"/>
          <w:iCs w:val="0"/>
          <w:caps w:val="0"/>
          <w:color w:val="333333"/>
          <w:spacing w:val="0"/>
          <w:kern w:val="0"/>
          <w:sz w:val="21"/>
          <w:szCs w:val="21"/>
          <w:bdr w:val="none" w:color="auto" w:sz="0" w:space="0"/>
          <w:shd w:val="clear" w:fill="FFFFFF"/>
          <w:lang w:val="en-US" w:eastAsia="zh-CN" w:bidi="ar"/>
        </w:rPr>
        <w:t>         本表按照蜂产品制品相关标准汇总，供参考。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宋体" w:cs="宋体"/>
          <w:b w:val="0"/>
          <w:bCs w:val="0"/>
          <w:i w:val="0"/>
          <w:iCs w:val="0"/>
          <w:caps w:val="0"/>
          <w:color w:val="333333"/>
          <w:spacing w:val="0"/>
          <w:sz w:val="24"/>
          <w:szCs w:val="24"/>
        </w:rPr>
      </w:pPr>
      <w:r>
        <w:rPr>
          <w:rFonts w:hint="default" w:ascii="仿宋_GB2312" w:hAnsi="宋体" w:eastAsia="仿宋_GB2312" w:cs="仿宋_GB2312"/>
          <w:b w:val="0"/>
          <w:bCs w:val="0"/>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宋体" w:cs="宋体"/>
          <w:b w:val="0"/>
          <w:bCs w:val="0"/>
          <w:i w:val="0"/>
          <w:iCs w:val="0"/>
          <w:caps w:val="0"/>
          <w:color w:val="333333"/>
          <w:spacing w:val="0"/>
          <w:sz w:val="24"/>
          <w:szCs w:val="24"/>
        </w:rPr>
      </w:pPr>
      <w:r>
        <w:rPr>
          <w:rFonts w:hint="eastAsia" w:ascii="仿宋" w:hAnsi="仿宋" w:eastAsia="仿宋" w:cs="仿宋"/>
          <w:b w:val="0"/>
          <w:bCs w:val="0"/>
          <w:i w:val="0"/>
          <w:iCs w:val="0"/>
          <w:caps w:val="0"/>
          <w:color w:val="333333"/>
          <w:spacing w:val="0"/>
          <w:kern w:val="0"/>
          <w:sz w:val="24"/>
          <w:szCs w:val="24"/>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NzgxODQ1OTdiOTk2YzBlNTQ1ZTE3OGQ3MmFjNzYifQ=="/>
  </w:docVars>
  <w:rsids>
    <w:rsidRoot w:val="00000000"/>
    <w:rsid w:val="1F59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7402</Words>
  <Characters>8058</Characters>
  <Lines>0</Lines>
  <Paragraphs>0</Paragraphs>
  <TotalTime>0</TotalTime>
  <ScaleCrop>false</ScaleCrop>
  <LinksUpToDate>false</LinksUpToDate>
  <CharactersWithSpaces>8620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2022-06-30T08:01:39Z</dcterms:created>
  <dc:creator>Administrator</dc:creator>
  <cp:lastModifiedBy>zmxxn</cp:lastModifiedBy>
  <dcterms:modified xsi:type="dcterms:W3CDTF">2022-06-30T08:02:23Z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AEB164857478435B8FC5C294AAB5A3D9</vt:lpwstr>
  </property>
</Properties>
</file>