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 w:val="32"/>
          <w:szCs w:val="32"/>
        </w:rPr>
      </w:pPr>
      <w:r>
        <w:rPr>
          <w:rFonts w:hint="eastAsia" w:ascii="宋体" w:hAnsi="宋体" w:cs="宋体"/>
          <w:b/>
          <w:color w:val="000000"/>
          <w:sz w:val="44"/>
          <w:szCs w:val="44"/>
        </w:rPr>
        <w:drawing>
          <wp:anchor distT="0" distB="0" distL="114300" distR="114300" simplePos="0" relativeHeight="251659264" behindDoc="1" locked="0" layoutInCell="1" allowOverlap="1">
            <wp:simplePos x="0" y="0"/>
            <wp:positionH relativeFrom="column">
              <wp:posOffset>-724535</wp:posOffset>
            </wp:positionH>
            <wp:positionV relativeFrom="paragraph">
              <wp:posOffset>-1327785</wp:posOffset>
            </wp:positionV>
            <wp:extent cx="7722235" cy="10902315"/>
            <wp:effectExtent l="19050" t="0" r="0" b="0"/>
            <wp:wrapNone/>
            <wp:docPr id="1" name="图片 2" descr="文头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头 001"/>
                    <pic:cNvPicPr>
                      <a:picLocks noChangeAspect="1"/>
                    </pic:cNvPicPr>
                  </pic:nvPicPr>
                  <pic:blipFill>
                    <a:blip r:embed="rId5" cstate="print">
                      <a:clrChange>
                        <a:clrFrom>
                          <a:srgbClr val="F4F4FD"/>
                        </a:clrFrom>
                        <a:clrTo>
                          <a:srgbClr val="F4F4FD">
                            <a:alpha val="0"/>
                          </a:srgbClr>
                        </a:clrTo>
                      </a:clrChange>
                      <a:lum bright="12000" contrast="17998"/>
                    </a:blip>
                    <a:srcRect t="1289" r="3630" b="931"/>
                    <a:stretch>
                      <a:fillRect/>
                    </a:stretch>
                  </pic:blipFill>
                  <pic:spPr>
                    <a:xfrm>
                      <a:off x="0" y="0"/>
                      <a:ext cx="7722235" cy="10902315"/>
                    </a:xfrm>
                    <a:prstGeom prst="rect">
                      <a:avLst/>
                    </a:prstGeom>
                    <a:noFill/>
                    <a:ln>
                      <a:noFill/>
                    </a:ln>
                  </pic:spPr>
                </pic:pic>
              </a:graphicData>
            </a:graphic>
          </wp:anchor>
        </w:drawing>
      </w:r>
    </w:p>
    <w:p>
      <w:pPr>
        <w:jc w:val="center"/>
        <w:rPr>
          <w:rFonts w:ascii="仿宋_GB2312" w:eastAsia="仿宋_GB2312"/>
          <w:color w:val="000000"/>
          <w:sz w:val="32"/>
          <w:szCs w:val="32"/>
        </w:rPr>
      </w:pPr>
    </w:p>
    <w:p>
      <w:pPr>
        <w:jc w:val="center"/>
        <w:rPr>
          <w:rFonts w:ascii="仿宋_GB2312" w:eastAsia="仿宋_GB2312"/>
          <w:color w:val="000000"/>
          <w:sz w:val="32"/>
          <w:szCs w:val="32"/>
        </w:rPr>
      </w:pPr>
    </w:p>
    <w:p>
      <w:pPr>
        <w:pStyle w:val="2"/>
        <w:rPr>
          <w:rFonts w:ascii="仿宋_GB2312" w:eastAsia="仿宋_GB2312"/>
          <w:color w:val="000000"/>
          <w:sz w:val="32"/>
          <w:szCs w:val="32"/>
        </w:rPr>
      </w:pPr>
    </w:p>
    <w:p>
      <w:pPr>
        <w:pStyle w:val="2"/>
        <w:rPr>
          <w:rFonts w:ascii="仿宋_GB2312" w:eastAsia="仿宋_GB2312"/>
          <w:color w:val="000000"/>
          <w:sz w:val="32"/>
          <w:szCs w:val="32"/>
        </w:rPr>
      </w:pPr>
    </w:p>
    <w:p>
      <w:pPr>
        <w:jc w:val="center"/>
        <w:rPr>
          <w:rFonts w:ascii="仿宋_GB2312" w:eastAsia="仿宋_GB2312"/>
          <w:color w:val="000000"/>
          <w:sz w:val="32"/>
          <w:szCs w:val="32"/>
        </w:rPr>
      </w:pPr>
    </w:p>
    <w:p>
      <w:pPr>
        <w:jc w:val="center"/>
        <w:rPr>
          <w:rFonts w:ascii="宋体" w:hAnsi="宋体" w:cs="宋体"/>
          <w:color w:val="000000"/>
          <w:sz w:val="32"/>
          <w:szCs w:val="32"/>
        </w:rPr>
      </w:pPr>
      <w:r>
        <w:rPr>
          <w:rFonts w:hint="eastAsia" w:ascii="宋体" w:hAnsi="宋体" w:cs="宋体"/>
          <w:color w:val="000000"/>
          <w:sz w:val="32"/>
          <w:szCs w:val="32"/>
        </w:rPr>
        <w:t>榕经开撤字〔2022〕00</w:t>
      </w:r>
      <w:r>
        <w:rPr>
          <w:rFonts w:hint="eastAsia" w:ascii="宋体" w:hAnsi="宋体" w:cs="宋体"/>
          <w:color w:val="000000"/>
          <w:sz w:val="32"/>
          <w:szCs w:val="32"/>
          <w:lang w:val="en-US" w:eastAsia="zh-CN"/>
        </w:rPr>
        <w:t>2</w:t>
      </w:r>
      <w:r>
        <w:rPr>
          <w:rFonts w:hint="eastAsia" w:ascii="宋体" w:hAnsi="宋体" w:cs="宋体"/>
          <w:color w:val="000000"/>
          <w:sz w:val="32"/>
          <w:szCs w:val="32"/>
        </w:rPr>
        <w:t>号</w:t>
      </w:r>
    </w:p>
    <w:p>
      <w:pPr>
        <w:spacing w:afterLines="60" w:line="680" w:lineRule="exact"/>
        <w:jc w:val="center"/>
        <w:rPr>
          <w:rFonts w:ascii="宋体" w:hAnsi="宋体" w:eastAsia="黑体" w:cs="宋体"/>
          <w:b/>
          <w:color w:val="000000"/>
          <w:sz w:val="44"/>
          <w:szCs w:val="44"/>
        </w:rPr>
      </w:pPr>
      <w:r>
        <w:rPr>
          <w:rFonts w:hint="eastAsia" w:ascii="黑体" w:hAnsi="黑体" w:eastAsia="黑体" w:cs="黑体"/>
          <w:b/>
          <w:color w:val="000000"/>
          <w:sz w:val="44"/>
          <w:szCs w:val="44"/>
        </w:rPr>
        <w:t>撤销行政许可决定书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福建省正常建设工程有限公司</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sz w:val="32"/>
          <w:szCs w:val="32"/>
        </w:rPr>
      </w:pPr>
      <w:r>
        <w:rPr>
          <w:rFonts w:hint="eastAsia"/>
          <w:sz w:val="32"/>
          <w:szCs w:val="32"/>
        </w:rPr>
        <w:t>你公司于2018年12月26日经审核取得了</w:t>
      </w:r>
      <w:r>
        <w:rPr>
          <w:sz w:val="32"/>
          <w:szCs w:val="32"/>
        </w:rPr>
        <w:t>钢结构工程专业承包三级，市政公用工程施工总承包三级，建筑工程施工总承包三级</w:t>
      </w:r>
      <w:r>
        <w:rPr>
          <w:rFonts w:hint="eastAsia"/>
          <w:sz w:val="32"/>
          <w:szCs w:val="32"/>
        </w:rPr>
        <w:t>等3项资质</w:t>
      </w:r>
      <w:r>
        <w:rPr>
          <w:rFonts w:hint="eastAsia" w:ascii="宋体" w:hAnsi="宋体" w:eastAsia="宋体" w:cs="宋体"/>
          <w:sz w:val="32"/>
          <w:szCs w:val="32"/>
        </w:rPr>
        <w:t>。</w:t>
      </w:r>
      <w:r>
        <w:rPr>
          <w:rFonts w:hint="eastAsia" w:ascii="宋体" w:hAnsi="宋体" w:eastAsia="宋体" w:cs="宋体"/>
          <w:sz w:val="32"/>
          <w:szCs w:val="32"/>
          <w:lang w:eastAsia="zh-CN"/>
        </w:rPr>
        <w:t>根据《福建省住房和城乡建设厅关于组织开展建筑业企业批后专项核查的通知》（闽建许函[2020]30号）精神，</w:t>
      </w:r>
      <w:r>
        <w:rPr>
          <w:rFonts w:hint="eastAsia" w:ascii="宋体" w:hAnsi="宋体" w:eastAsia="宋体" w:cs="宋体"/>
          <w:sz w:val="32"/>
          <w:szCs w:val="32"/>
        </w:rPr>
        <w:t>我办在资质核查时发现，你公司在申请以上资质时，社保缴纳的承诺不实。</w:t>
      </w:r>
      <w:r>
        <w:rPr>
          <w:rFonts w:hint="eastAsia" w:ascii="宋体" w:hAnsi="宋体" w:eastAsia="宋体" w:cs="宋体"/>
          <w:sz w:val="32"/>
          <w:szCs w:val="32"/>
          <w:lang w:val="en-US" w:eastAsia="zh-CN"/>
        </w:rPr>
        <w:t>2021</w:t>
      </w:r>
      <w:r>
        <w:rPr>
          <w:rFonts w:hint="eastAsia" w:ascii="宋体" w:hAnsi="宋体" w:eastAsia="宋体" w:cs="宋体"/>
          <w:sz w:val="32"/>
          <w:szCs w:val="32"/>
        </w:rPr>
        <w:t>年</w:t>
      </w:r>
      <w:r>
        <w:rPr>
          <w:rFonts w:hint="eastAsia" w:ascii="宋体" w:hAnsi="宋体" w:cs="宋体"/>
          <w:sz w:val="32"/>
          <w:szCs w:val="32"/>
          <w:lang w:val="en-US" w:eastAsia="zh-CN"/>
        </w:rPr>
        <w:t>8</w:t>
      </w:r>
      <w:r>
        <w:rPr>
          <w:rFonts w:hint="eastAsia" w:ascii="宋体" w:hAnsi="宋体" w:eastAsia="宋体" w:cs="宋体"/>
          <w:sz w:val="32"/>
          <w:szCs w:val="32"/>
        </w:rPr>
        <w:t>月</w:t>
      </w:r>
      <w:r>
        <w:rPr>
          <w:rFonts w:hint="eastAsia" w:ascii="宋体" w:hAnsi="宋体" w:cs="宋体"/>
          <w:sz w:val="32"/>
          <w:szCs w:val="32"/>
          <w:lang w:val="en-US" w:eastAsia="zh-CN"/>
        </w:rPr>
        <w:t>23</w:t>
      </w:r>
      <w:r>
        <w:rPr>
          <w:rFonts w:hint="eastAsia" w:ascii="宋体" w:hAnsi="宋体" w:eastAsia="宋体" w:cs="宋体"/>
          <w:sz w:val="32"/>
          <w:szCs w:val="32"/>
        </w:rPr>
        <w:t>日，我办向你公司发出《整改通知书》并于</w:t>
      </w:r>
      <w:r>
        <w:rPr>
          <w:rFonts w:hint="eastAsia" w:ascii="宋体" w:hAnsi="宋体" w:eastAsia="宋体" w:cs="宋体"/>
          <w:sz w:val="32"/>
          <w:szCs w:val="32"/>
          <w:lang w:val="en-US" w:eastAsia="zh-CN"/>
        </w:rPr>
        <w:t>2022</w:t>
      </w:r>
      <w:r>
        <w:rPr>
          <w:rFonts w:hint="eastAsia" w:ascii="宋体" w:hAnsi="宋体" w:eastAsia="宋体" w:cs="宋体"/>
          <w:sz w:val="32"/>
          <w:szCs w:val="32"/>
        </w:rPr>
        <w:t>年</w:t>
      </w:r>
      <w:r>
        <w:rPr>
          <w:rFonts w:hint="eastAsia" w:ascii="宋体" w:hAnsi="宋体" w:cs="宋体"/>
          <w:sz w:val="32"/>
          <w:szCs w:val="32"/>
          <w:lang w:val="en-US" w:eastAsia="zh-CN"/>
        </w:rPr>
        <w:t>9</w:t>
      </w:r>
      <w:r>
        <w:rPr>
          <w:rFonts w:hint="eastAsia" w:ascii="宋体" w:hAnsi="宋体" w:eastAsia="宋体" w:cs="宋体"/>
          <w:sz w:val="32"/>
          <w:szCs w:val="32"/>
        </w:rPr>
        <w:t>月</w:t>
      </w:r>
      <w:r>
        <w:rPr>
          <w:rFonts w:hint="eastAsia" w:ascii="宋体" w:hAnsi="宋体" w:cs="宋体"/>
          <w:sz w:val="32"/>
          <w:szCs w:val="32"/>
          <w:lang w:val="en-US" w:eastAsia="zh-CN"/>
        </w:rPr>
        <w:t>10</w:t>
      </w:r>
      <w:r>
        <w:rPr>
          <w:rFonts w:hint="eastAsia" w:ascii="宋体" w:hAnsi="宋体" w:eastAsia="宋体" w:cs="宋体"/>
          <w:sz w:val="32"/>
          <w:szCs w:val="32"/>
        </w:rPr>
        <w:t>日送达你公司。你公司至今仍未整改到位。</w:t>
      </w:r>
      <w:r>
        <w:rPr>
          <w:rFonts w:hint="eastAsia" w:ascii="宋体" w:hAnsi="宋体" w:eastAsia="宋体" w:cs="宋体"/>
          <w:sz w:val="32"/>
          <w:szCs w:val="32"/>
          <w:lang w:val="en-US" w:eastAsia="zh-CN"/>
        </w:rPr>
        <w:t>2022</w:t>
      </w:r>
      <w:r>
        <w:rPr>
          <w:rFonts w:hint="eastAsia" w:ascii="宋体" w:hAnsi="宋体" w:eastAsia="宋体" w:cs="宋体"/>
          <w:sz w:val="32"/>
          <w:szCs w:val="32"/>
        </w:rPr>
        <w:t>年</w:t>
      </w:r>
      <w:r>
        <w:rPr>
          <w:rFonts w:hint="eastAsia" w:ascii="宋体" w:hAnsi="宋体" w:cs="宋体"/>
          <w:sz w:val="32"/>
          <w:szCs w:val="32"/>
          <w:lang w:val="en-US" w:eastAsia="zh-CN"/>
        </w:rPr>
        <w:t>3</w:t>
      </w:r>
      <w:r>
        <w:rPr>
          <w:rFonts w:hint="eastAsia" w:ascii="宋体" w:hAnsi="宋体" w:eastAsia="宋体" w:cs="宋体"/>
          <w:sz w:val="32"/>
          <w:szCs w:val="32"/>
        </w:rPr>
        <w:t>月</w:t>
      </w:r>
      <w:r>
        <w:rPr>
          <w:rFonts w:hint="eastAsia" w:ascii="宋体" w:hAnsi="宋体" w:cs="宋体"/>
          <w:sz w:val="32"/>
          <w:szCs w:val="32"/>
          <w:lang w:val="en-US" w:eastAsia="zh-CN"/>
        </w:rPr>
        <w:t>26</w:t>
      </w:r>
      <w:r>
        <w:rPr>
          <w:rFonts w:hint="eastAsia" w:ascii="宋体" w:hAnsi="宋体" w:eastAsia="宋体" w:cs="宋体"/>
          <w:sz w:val="32"/>
          <w:szCs w:val="32"/>
        </w:rPr>
        <w:t>日，我办向你公司发出《撤销行政许可告知书》并于</w:t>
      </w:r>
      <w:r>
        <w:rPr>
          <w:rFonts w:hint="eastAsia" w:ascii="宋体" w:hAnsi="宋体" w:eastAsia="宋体" w:cs="宋体"/>
          <w:sz w:val="32"/>
          <w:szCs w:val="32"/>
          <w:lang w:val="en-US" w:eastAsia="zh-CN"/>
        </w:rPr>
        <w:t>2022</w:t>
      </w:r>
      <w:r>
        <w:rPr>
          <w:rFonts w:hint="eastAsia" w:ascii="宋体" w:hAnsi="宋体" w:eastAsia="宋体" w:cs="宋体"/>
          <w:sz w:val="32"/>
          <w:szCs w:val="32"/>
        </w:rPr>
        <w:t>年</w:t>
      </w:r>
      <w:r>
        <w:rPr>
          <w:rFonts w:hint="eastAsia" w:ascii="宋体" w:hAnsi="宋体" w:cs="宋体"/>
          <w:sz w:val="32"/>
          <w:szCs w:val="32"/>
          <w:lang w:val="en-US" w:eastAsia="zh-CN"/>
        </w:rPr>
        <w:t>3</w:t>
      </w:r>
      <w:r>
        <w:rPr>
          <w:rFonts w:hint="eastAsia" w:ascii="宋体" w:hAnsi="宋体" w:eastAsia="宋体" w:cs="宋体"/>
          <w:sz w:val="32"/>
          <w:szCs w:val="32"/>
        </w:rPr>
        <w:t>月</w:t>
      </w:r>
      <w:r>
        <w:rPr>
          <w:rFonts w:hint="eastAsia" w:ascii="宋体" w:hAnsi="宋体" w:cs="宋体"/>
          <w:sz w:val="32"/>
          <w:szCs w:val="32"/>
          <w:lang w:val="en-US" w:eastAsia="zh-CN"/>
        </w:rPr>
        <w:t>31</w:t>
      </w:r>
      <w:r>
        <w:rPr>
          <w:rFonts w:hint="eastAsia" w:ascii="宋体" w:hAnsi="宋体" w:eastAsia="宋体" w:cs="宋体"/>
          <w:sz w:val="32"/>
          <w:szCs w:val="32"/>
        </w:rPr>
        <w:t>日送达你公司，你公司在规定期限内未提出陈述、申辩</w:t>
      </w:r>
      <w:r>
        <w:rPr>
          <w:rFonts w:hint="eastAsia" w:ascii="宋体" w:hAnsi="宋体" w:eastAsia="宋体" w:cs="宋体"/>
          <w:sz w:val="32"/>
          <w:szCs w:val="32"/>
          <w:lang w:eastAsia="zh-CN"/>
        </w:rPr>
        <w:t>、听证</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根据《中华人民共和国行政许可法》第七十九条、《建筑业企业资质管理规定》（住房城乡建设部令第22号）第三十六条，我办决定撤销你公司</w:t>
      </w:r>
      <w:r>
        <w:rPr>
          <w:sz w:val="32"/>
          <w:szCs w:val="32"/>
        </w:rPr>
        <w:t>钢结构工程专业承包三级，市政公用工程施工总承包三级，建筑工程施工总承包三级</w:t>
      </w:r>
      <w:r>
        <w:rPr>
          <w:rFonts w:hint="eastAsia"/>
          <w:sz w:val="32"/>
          <w:szCs w:val="32"/>
        </w:rPr>
        <w:t>等3项资质</w:t>
      </w:r>
      <w:r>
        <w:rPr>
          <w:rFonts w:hint="eastAsia" w:ascii="宋体" w:hAnsi="宋体" w:eastAsia="宋体" w:cs="宋体"/>
          <w:sz w:val="32"/>
          <w:szCs w:val="32"/>
        </w:rPr>
        <w:t>的行政许可。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请你公司在收到本决定书之日起15日内持《建筑业企业资质证书》正本及副本到马尾区行政服务中心住建局审批科办理证书交回手续。</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如对本决定不服，你公司可以在收到本决定书之日起60日内依法向</w:t>
      </w:r>
      <w:r>
        <w:rPr>
          <w:rFonts w:hint="eastAsia" w:ascii="宋体" w:hAnsi="宋体" w:eastAsia="宋体" w:cs="宋体"/>
          <w:sz w:val="32"/>
          <w:szCs w:val="32"/>
          <w:lang w:eastAsia="zh-CN"/>
        </w:rPr>
        <w:t>马尾区</w:t>
      </w:r>
      <w:r>
        <w:rPr>
          <w:rFonts w:hint="eastAsia" w:ascii="宋体" w:hAnsi="宋体" w:eastAsia="宋体" w:cs="宋体"/>
          <w:sz w:val="32"/>
          <w:szCs w:val="32"/>
        </w:rPr>
        <w:t>人民政府申请行政复议，或者在接到本决定书之日起6个月内依法向人民法院提起行政诉讼。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eastAsia" w:ascii="宋体" w:hAnsi="宋体" w:eastAsia="宋体" w:cs="宋体"/>
          <w:sz w:val="32"/>
          <w:szCs w:val="32"/>
        </w:rPr>
      </w:pPr>
      <w:r>
        <w:rPr>
          <w:rFonts w:hint="eastAsia" w:ascii="宋体" w:hAnsi="宋体" w:eastAsia="宋体" w:cs="宋体"/>
          <w:sz w:val="32"/>
          <w:szCs w:val="32"/>
        </w:rPr>
        <w:t>中国（福建）自贸试验区福州片区管委会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经济技术开发区办事处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2022年</w:t>
      </w:r>
      <w:r>
        <w:rPr>
          <w:rFonts w:hint="eastAsia" w:ascii="宋体" w:hAnsi="宋体" w:eastAsia="宋体" w:cs="宋体"/>
          <w:sz w:val="32"/>
          <w:szCs w:val="32"/>
          <w:lang w:val="en-US" w:eastAsia="zh-CN"/>
        </w:rPr>
        <w:t>4</w:t>
      </w:r>
      <w:r>
        <w:rPr>
          <w:rFonts w:hint="eastAsia" w:ascii="宋体" w:hAnsi="宋体" w:eastAsia="宋体" w:cs="宋体"/>
          <w:sz w:val="32"/>
          <w:szCs w:val="32"/>
        </w:rPr>
        <w:t>月</w:t>
      </w:r>
      <w:r>
        <w:rPr>
          <w:rFonts w:hint="eastAsia" w:ascii="宋体" w:hAnsi="宋体" w:cs="宋体"/>
          <w:sz w:val="32"/>
          <w:szCs w:val="32"/>
          <w:lang w:val="en-US" w:eastAsia="zh-CN"/>
        </w:rPr>
        <w:t>29</w:t>
      </w:r>
      <w:bookmarkStart w:id="0" w:name="_GoBack"/>
      <w:bookmarkEnd w:id="0"/>
      <w:r>
        <w:rPr>
          <w:rFonts w:hint="eastAsia" w:ascii="宋体" w:hAnsi="宋体" w:eastAsia="宋体" w:cs="宋体"/>
          <w:sz w:val="32"/>
          <w:szCs w:val="32"/>
        </w:rPr>
        <w:t>日</w:t>
      </w:r>
    </w:p>
    <w:sectPr>
      <w:footerReference r:id="rId3" w:type="default"/>
      <w:pgSz w:w="11906" w:h="16838"/>
      <w:pgMar w:top="720" w:right="1086" w:bottom="720" w:left="9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D4523"/>
    <w:rsid w:val="00041139"/>
    <w:rsid w:val="0004673B"/>
    <w:rsid w:val="000C2209"/>
    <w:rsid w:val="000E5D37"/>
    <w:rsid w:val="00110166"/>
    <w:rsid w:val="001158C0"/>
    <w:rsid w:val="001241B4"/>
    <w:rsid w:val="00143EC9"/>
    <w:rsid w:val="00144CBA"/>
    <w:rsid w:val="00162149"/>
    <w:rsid w:val="00196758"/>
    <w:rsid w:val="00197D79"/>
    <w:rsid w:val="001C4837"/>
    <w:rsid w:val="001C737E"/>
    <w:rsid w:val="00203AC6"/>
    <w:rsid w:val="00227B4F"/>
    <w:rsid w:val="00236DE9"/>
    <w:rsid w:val="002373BE"/>
    <w:rsid w:val="002454BD"/>
    <w:rsid w:val="00252946"/>
    <w:rsid w:val="00263551"/>
    <w:rsid w:val="00291497"/>
    <w:rsid w:val="00294133"/>
    <w:rsid w:val="002B3DA8"/>
    <w:rsid w:val="002C2BAF"/>
    <w:rsid w:val="002D19B3"/>
    <w:rsid w:val="002D27EA"/>
    <w:rsid w:val="002F12C3"/>
    <w:rsid w:val="00307080"/>
    <w:rsid w:val="0033223C"/>
    <w:rsid w:val="00334B60"/>
    <w:rsid w:val="0034234C"/>
    <w:rsid w:val="00354DE4"/>
    <w:rsid w:val="003A15E5"/>
    <w:rsid w:val="003D2327"/>
    <w:rsid w:val="003E6339"/>
    <w:rsid w:val="003F6B93"/>
    <w:rsid w:val="00410D62"/>
    <w:rsid w:val="00462E41"/>
    <w:rsid w:val="004644F7"/>
    <w:rsid w:val="004C01D7"/>
    <w:rsid w:val="004F370A"/>
    <w:rsid w:val="004F47DA"/>
    <w:rsid w:val="005056E5"/>
    <w:rsid w:val="005637E1"/>
    <w:rsid w:val="00565579"/>
    <w:rsid w:val="00567EA2"/>
    <w:rsid w:val="005B796A"/>
    <w:rsid w:val="00602B26"/>
    <w:rsid w:val="00614193"/>
    <w:rsid w:val="00616389"/>
    <w:rsid w:val="00616CF5"/>
    <w:rsid w:val="0064278F"/>
    <w:rsid w:val="006711D3"/>
    <w:rsid w:val="00677DD2"/>
    <w:rsid w:val="00680EAE"/>
    <w:rsid w:val="0068333C"/>
    <w:rsid w:val="00693B01"/>
    <w:rsid w:val="006A68B3"/>
    <w:rsid w:val="006B4B54"/>
    <w:rsid w:val="006D2217"/>
    <w:rsid w:val="00707D01"/>
    <w:rsid w:val="00766947"/>
    <w:rsid w:val="0077700F"/>
    <w:rsid w:val="007946F8"/>
    <w:rsid w:val="007A757B"/>
    <w:rsid w:val="007C1FBB"/>
    <w:rsid w:val="007C322C"/>
    <w:rsid w:val="007C67C8"/>
    <w:rsid w:val="00823126"/>
    <w:rsid w:val="00842376"/>
    <w:rsid w:val="0084453E"/>
    <w:rsid w:val="00852824"/>
    <w:rsid w:val="008A50E2"/>
    <w:rsid w:val="008C042F"/>
    <w:rsid w:val="008E29A6"/>
    <w:rsid w:val="008E491A"/>
    <w:rsid w:val="008F36F9"/>
    <w:rsid w:val="008F6BB8"/>
    <w:rsid w:val="009278D3"/>
    <w:rsid w:val="00935895"/>
    <w:rsid w:val="00943EFC"/>
    <w:rsid w:val="00952C71"/>
    <w:rsid w:val="00972672"/>
    <w:rsid w:val="009E1A38"/>
    <w:rsid w:val="009E5B75"/>
    <w:rsid w:val="009F591B"/>
    <w:rsid w:val="00A4447D"/>
    <w:rsid w:val="00A57AE5"/>
    <w:rsid w:val="00A60F54"/>
    <w:rsid w:val="00A66507"/>
    <w:rsid w:val="00A66870"/>
    <w:rsid w:val="00A97D93"/>
    <w:rsid w:val="00AB4D55"/>
    <w:rsid w:val="00AF0D12"/>
    <w:rsid w:val="00B02953"/>
    <w:rsid w:val="00B029EB"/>
    <w:rsid w:val="00B307EA"/>
    <w:rsid w:val="00B86DEC"/>
    <w:rsid w:val="00B90E0D"/>
    <w:rsid w:val="00B95306"/>
    <w:rsid w:val="00BA22A5"/>
    <w:rsid w:val="00BB52A0"/>
    <w:rsid w:val="00BB550A"/>
    <w:rsid w:val="00BD05CB"/>
    <w:rsid w:val="00BE6C7A"/>
    <w:rsid w:val="00BE72F0"/>
    <w:rsid w:val="00C25CAA"/>
    <w:rsid w:val="00C34AC9"/>
    <w:rsid w:val="00C837D1"/>
    <w:rsid w:val="00CD520C"/>
    <w:rsid w:val="00CE25AA"/>
    <w:rsid w:val="00D604DC"/>
    <w:rsid w:val="00D81039"/>
    <w:rsid w:val="00D9618B"/>
    <w:rsid w:val="00DD6A37"/>
    <w:rsid w:val="00DE5379"/>
    <w:rsid w:val="00DF53F1"/>
    <w:rsid w:val="00DF6C4B"/>
    <w:rsid w:val="00E40221"/>
    <w:rsid w:val="00E536E8"/>
    <w:rsid w:val="00E61A00"/>
    <w:rsid w:val="00E72BEC"/>
    <w:rsid w:val="00E7391E"/>
    <w:rsid w:val="00E75BF3"/>
    <w:rsid w:val="00EA1599"/>
    <w:rsid w:val="00EB4B6E"/>
    <w:rsid w:val="00ED308E"/>
    <w:rsid w:val="00ED519A"/>
    <w:rsid w:val="00EE3C23"/>
    <w:rsid w:val="00F31C74"/>
    <w:rsid w:val="00F53904"/>
    <w:rsid w:val="00F81CA6"/>
    <w:rsid w:val="00F846F7"/>
    <w:rsid w:val="00F92E2B"/>
    <w:rsid w:val="00FA6764"/>
    <w:rsid w:val="00FC29C0"/>
    <w:rsid w:val="017218FA"/>
    <w:rsid w:val="06B12F5A"/>
    <w:rsid w:val="06CD097E"/>
    <w:rsid w:val="06CD1AAE"/>
    <w:rsid w:val="07BC082E"/>
    <w:rsid w:val="088E3EBE"/>
    <w:rsid w:val="095418CB"/>
    <w:rsid w:val="0D4B1F49"/>
    <w:rsid w:val="0E366686"/>
    <w:rsid w:val="0F791843"/>
    <w:rsid w:val="100C37F5"/>
    <w:rsid w:val="10AE7B02"/>
    <w:rsid w:val="110C7412"/>
    <w:rsid w:val="112A4158"/>
    <w:rsid w:val="11CA18E2"/>
    <w:rsid w:val="12B12976"/>
    <w:rsid w:val="14147BF3"/>
    <w:rsid w:val="146A3BF1"/>
    <w:rsid w:val="17112CAA"/>
    <w:rsid w:val="194733E8"/>
    <w:rsid w:val="19506425"/>
    <w:rsid w:val="1A4144E9"/>
    <w:rsid w:val="1A933D3D"/>
    <w:rsid w:val="1B887555"/>
    <w:rsid w:val="1FAE5474"/>
    <w:rsid w:val="2105623C"/>
    <w:rsid w:val="21CF2AD3"/>
    <w:rsid w:val="24555FDA"/>
    <w:rsid w:val="25865035"/>
    <w:rsid w:val="29A87C45"/>
    <w:rsid w:val="2A69313D"/>
    <w:rsid w:val="2BD01096"/>
    <w:rsid w:val="2D4E615A"/>
    <w:rsid w:val="2F5B1612"/>
    <w:rsid w:val="30525572"/>
    <w:rsid w:val="30A835B6"/>
    <w:rsid w:val="32582508"/>
    <w:rsid w:val="34255843"/>
    <w:rsid w:val="34A602BD"/>
    <w:rsid w:val="36DF310A"/>
    <w:rsid w:val="37CD51D8"/>
    <w:rsid w:val="382254A6"/>
    <w:rsid w:val="38432FF3"/>
    <w:rsid w:val="39CB672F"/>
    <w:rsid w:val="3AC631DC"/>
    <w:rsid w:val="3D8D4523"/>
    <w:rsid w:val="3F523BCD"/>
    <w:rsid w:val="40D150C4"/>
    <w:rsid w:val="40F6025B"/>
    <w:rsid w:val="42960A29"/>
    <w:rsid w:val="43B86D0F"/>
    <w:rsid w:val="447F415F"/>
    <w:rsid w:val="453C4892"/>
    <w:rsid w:val="472C5905"/>
    <w:rsid w:val="478F7F73"/>
    <w:rsid w:val="4A1E27A4"/>
    <w:rsid w:val="4A3516CB"/>
    <w:rsid w:val="4B472B1E"/>
    <w:rsid w:val="4B484914"/>
    <w:rsid w:val="4D8D2D6C"/>
    <w:rsid w:val="4F1B55BF"/>
    <w:rsid w:val="4F650206"/>
    <w:rsid w:val="4FCC7E1A"/>
    <w:rsid w:val="50656DC1"/>
    <w:rsid w:val="514F5D24"/>
    <w:rsid w:val="51EC0A89"/>
    <w:rsid w:val="53067B3F"/>
    <w:rsid w:val="5317611D"/>
    <w:rsid w:val="54C72552"/>
    <w:rsid w:val="56F14A03"/>
    <w:rsid w:val="580E4952"/>
    <w:rsid w:val="596317F5"/>
    <w:rsid w:val="5A043068"/>
    <w:rsid w:val="5BA14CD0"/>
    <w:rsid w:val="5D4F0628"/>
    <w:rsid w:val="5E822CE8"/>
    <w:rsid w:val="621777ED"/>
    <w:rsid w:val="63EF1BF6"/>
    <w:rsid w:val="64416E6F"/>
    <w:rsid w:val="677B5D5F"/>
    <w:rsid w:val="67C0614D"/>
    <w:rsid w:val="69924894"/>
    <w:rsid w:val="69D37411"/>
    <w:rsid w:val="6A562E75"/>
    <w:rsid w:val="6C317893"/>
    <w:rsid w:val="6D153A53"/>
    <w:rsid w:val="6D535020"/>
    <w:rsid w:val="6DDD732B"/>
    <w:rsid w:val="6E100FA5"/>
    <w:rsid w:val="72341A31"/>
    <w:rsid w:val="731C6C30"/>
    <w:rsid w:val="73274C11"/>
    <w:rsid w:val="74280958"/>
    <w:rsid w:val="74F30A95"/>
    <w:rsid w:val="75FE1E8C"/>
    <w:rsid w:val="76412437"/>
    <w:rsid w:val="773C6BC2"/>
    <w:rsid w:val="7B675F20"/>
    <w:rsid w:val="7BE81966"/>
    <w:rsid w:val="7E184A17"/>
    <w:rsid w:val="7ED95FD7"/>
    <w:rsid w:val="7EF07861"/>
    <w:rsid w:val="7FE26AA5"/>
    <w:rsid w:val="7FF56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kern w:val="0"/>
      <w:sz w:val="14"/>
      <w:szCs w:val="1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86C3"/>
      <w:u w:val="none"/>
    </w:rPr>
  </w:style>
  <w:style w:type="character" w:customStyle="1" w:styleId="11">
    <w:name w:val="批注框文本 Char"/>
    <w:basedOn w:val="8"/>
    <w:link w:val="2"/>
    <w:qFormat/>
    <w:uiPriority w:val="99"/>
    <w:rPr>
      <w:rFonts w:ascii="Calibri" w:hAnsi="Calibri" w:eastAsia="宋体" w:cs="Times New Roman"/>
      <w:kern w:val="2"/>
      <w:sz w:val="18"/>
      <w:szCs w:val="24"/>
    </w:rPr>
  </w:style>
  <w:style w:type="paragraph" w:customStyle="1" w:styleId="12">
    <w:name w:val="Char Char Char"/>
    <w:basedOn w:val="1"/>
    <w:qFormat/>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457;&#25209;&#31185;&#24037;&#20316;\&#36164;&#36136;&#38382;&#39064;\&#25764;&#38144;&#34892;&#25919;&#34892;&#21487;&#20915;&#23450;&#20070;&#12289;&#21578;&#30693;&#20070;&#12289;&#35810;&#35777;&#20989;\&#25764;&#38144;&#34892;&#25919;&#35768;&#21487;&#21578;&#30693;&#20070;&#65288;&#27029;&#32463;&#24320;&#21150;&#21578;%5b2021%5d0XX&#65289;&#27169;&#26495;3.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撤销行政许可告知书（榕经开办告[2021]0XX）模板3.0</Template>
  <Pages>1</Pages>
  <Words>555</Words>
  <Characters>595</Characters>
  <Lines>3</Lines>
  <Paragraphs>1</Paragraphs>
  <TotalTime>1</TotalTime>
  <ScaleCrop>false</ScaleCrop>
  <LinksUpToDate>false</LinksUpToDate>
  <CharactersWithSpaces>665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2022-04-25T06:51:00Z</dcterms:created>
  <dc:creator>吴工作号18150784687</dc:creator>
  <cp:lastModifiedBy>Lenovo</cp:lastModifiedBy>
  <cp:lastPrinted>2022-04-29T01:08:00Z</cp:lastPrinted>
  <dcterms:modified xsi:type="dcterms:W3CDTF">2022-04-29T02:17:34Z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E5B3B2181F074804818BCCBE4242F6A8</vt:lpwstr>
  </property>
</Properties>
</file>