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58AE57">
      <w:pPr>
        <w:pStyle w:val="9"/>
        <w:rPr>
          <w:rFonts w:hint="eastAsia" w:ascii="仿宋" w:hAnsi="仿宋" w:eastAsia="仿宋" w:cs="仿宋"/>
        </w:rPr>
      </w:pPr>
      <w:r>
        <w:rPr>
          <w:rFonts w:hint="eastAsia" w:ascii="仿宋" w:hAnsi="仿宋" w:eastAsia="仿宋" w:cs="仿宋"/>
        </w:rPr>
        <w:t>　</w:t>
      </w:r>
    </w:p>
    <w:p w14:paraId="02ABC146">
      <w:pPr>
        <w:pStyle w:val="9"/>
        <w:jc w:val="center"/>
        <w:outlineLvl w:val="0"/>
        <w:rPr>
          <w:rFonts w:hint="eastAsia" w:ascii="仿宋" w:hAnsi="仿宋" w:eastAsia="仿宋" w:cs="仿宋"/>
        </w:rPr>
      </w:pPr>
      <w:r>
        <w:rPr>
          <w:rFonts w:hint="eastAsia" w:ascii="仿宋" w:hAnsi="仿宋" w:eastAsia="仿宋" w:cs="仿宋"/>
          <w:b/>
          <w:sz w:val="48"/>
        </w:rPr>
        <w:t>福建省政府采购</w:t>
      </w:r>
    </w:p>
    <w:p w14:paraId="5421212D">
      <w:pPr>
        <w:pStyle w:val="9"/>
        <w:jc w:val="center"/>
        <w:outlineLvl w:val="0"/>
        <w:rPr>
          <w:rFonts w:hint="eastAsia" w:ascii="仿宋" w:hAnsi="仿宋" w:eastAsia="仿宋" w:cs="仿宋"/>
        </w:rPr>
      </w:pPr>
      <w:r>
        <w:rPr>
          <w:rFonts w:hint="eastAsia" w:ascii="仿宋" w:hAnsi="仿宋" w:eastAsia="仿宋" w:cs="仿宋"/>
          <w:b/>
          <w:sz w:val="48"/>
        </w:rPr>
        <w:t>货物和服务项目</w:t>
      </w:r>
    </w:p>
    <w:p w14:paraId="518F33FD">
      <w:pPr>
        <w:pStyle w:val="9"/>
        <w:jc w:val="center"/>
        <w:outlineLvl w:val="0"/>
        <w:rPr>
          <w:rFonts w:hint="eastAsia" w:ascii="仿宋" w:hAnsi="仿宋" w:eastAsia="仿宋" w:cs="仿宋"/>
          <w:b/>
          <w:sz w:val="48"/>
        </w:rPr>
      </w:pPr>
    </w:p>
    <w:p w14:paraId="4ABE7384">
      <w:pPr>
        <w:pStyle w:val="9"/>
        <w:jc w:val="both"/>
        <w:outlineLvl w:val="0"/>
        <w:rPr>
          <w:rFonts w:hint="eastAsia" w:ascii="仿宋" w:hAnsi="仿宋" w:eastAsia="仿宋" w:cs="仿宋"/>
          <w:b/>
          <w:sz w:val="48"/>
        </w:rPr>
      </w:pPr>
    </w:p>
    <w:p w14:paraId="7C4D8AA4">
      <w:pPr>
        <w:pStyle w:val="9"/>
        <w:jc w:val="center"/>
        <w:outlineLvl w:val="0"/>
        <w:rPr>
          <w:rFonts w:hint="eastAsia" w:ascii="仿宋" w:hAnsi="仿宋" w:eastAsia="仿宋" w:cs="仿宋"/>
          <w:b/>
          <w:sz w:val="48"/>
        </w:rPr>
      </w:pPr>
    </w:p>
    <w:p w14:paraId="5A61480D">
      <w:pPr>
        <w:pStyle w:val="9"/>
        <w:jc w:val="center"/>
        <w:outlineLvl w:val="0"/>
        <w:rPr>
          <w:rFonts w:hint="eastAsia" w:ascii="仿宋" w:hAnsi="仿宋" w:eastAsia="仿宋" w:cs="仿宋"/>
        </w:rPr>
      </w:pPr>
      <w:r>
        <w:rPr>
          <w:rFonts w:hint="eastAsia" w:ascii="仿宋" w:hAnsi="仿宋" w:eastAsia="仿宋" w:cs="仿宋"/>
          <w:b/>
          <w:sz w:val="48"/>
        </w:rPr>
        <w:t>公开招标文件</w:t>
      </w:r>
    </w:p>
    <w:p w14:paraId="3D9904F1">
      <w:pPr>
        <w:pStyle w:val="9"/>
        <w:jc w:val="center"/>
        <w:outlineLvl w:val="0"/>
        <w:rPr>
          <w:rFonts w:hint="eastAsia" w:ascii="仿宋" w:hAnsi="仿宋" w:eastAsia="仿宋" w:cs="仿宋"/>
          <w:b/>
          <w:sz w:val="48"/>
          <w:lang w:val="en-US" w:eastAsia="zh-CN"/>
        </w:rPr>
      </w:pPr>
      <w:r>
        <w:rPr>
          <w:rFonts w:hint="eastAsia" w:ascii="仿宋" w:hAnsi="仿宋" w:eastAsia="仿宋" w:cs="仿宋"/>
          <w:b/>
          <w:sz w:val="48"/>
          <w:lang w:val="en-US" w:eastAsia="zh-CN"/>
        </w:rPr>
        <w:t>(预公告版）</w:t>
      </w:r>
    </w:p>
    <w:p w14:paraId="4004542B">
      <w:pPr>
        <w:pStyle w:val="9"/>
        <w:jc w:val="center"/>
        <w:outlineLvl w:val="2"/>
        <w:rPr>
          <w:rFonts w:hint="eastAsia" w:ascii="仿宋" w:hAnsi="仿宋" w:eastAsia="仿宋" w:cs="仿宋"/>
          <w:b/>
          <w:sz w:val="28"/>
        </w:rPr>
      </w:pPr>
    </w:p>
    <w:p w14:paraId="0BB1FDF3">
      <w:pPr>
        <w:pStyle w:val="9"/>
        <w:jc w:val="center"/>
        <w:outlineLvl w:val="2"/>
        <w:rPr>
          <w:rFonts w:hint="eastAsia" w:ascii="仿宋" w:hAnsi="仿宋" w:eastAsia="仿宋" w:cs="仿宋"/>
          <w:b/>
          <w:sz w:val="28"/>
        </w:rPr>
      </w:pPr>
    </w:p>
    <w:p w14:paraId="385DCBAC">
      <w:pPr>
        <w:pStyle w:val="9"/>
        <w:jc w:val="both"/>
        <w:outlineLvl w:val="2"/>
        <w:rPr>
          <w:rFonts w:hint="eastAsia" w:ascii="仿宋" w:hAnsi="仿宋" w:eastAsia="仿宋" w:cs="仿宋"/>
          <w:b/>
          <w:sz w:val="28"/>
        </w:rPr>
      </w:pPr>
    </w:p>
    <w:p w14:paraId="7FF64C73">
      <w:pPr>
        <w:pStyle w:val="9"/>
        <w:jc w:val="both"/>
        <w:outlineLvl w:val="2"/>
        <w:rPr>
          <w:rFonts w:hint="eastAsia" w:ascii="仿宋" w:hAnsi="仿宋" w:eastAsia="仿宋" w:cs="仿宋"/>
          <w:b/>
          <w:sz w:val="28"/>
        </w:rPr>
      </w:pPr>
    </w:p>
    <w:p w14:paraId="34BAE80B">
      <w:pPr>
        <w:pStyle w:val="9"/>
        <w:jc w:val="center"/>
        <w:outlineLvl w:val="2"/>
        <w:rPr>
          <w:rFonts w:hint="eastAsia" w:ascii="仿宋" w:hAnsi="仿宋" w:eastAsia="仿宋" w:cs="仿宋"/>
          <w:lang w:eastAsia="zh-CN"/>
        </w:rPr>
      </w:pPr>
      <w:r>
        <w:rPr>
          <w:rFonts w:hint="eastAsia" w:ascii="仿宋" w:hAnsi="仿宋" w:eastAsia="仿宋" w:cs="仿宋"/>
          <w:b/>
          <w:sz w:val="28"/>
        </w:rPr>
        <w:t>项目名称：</w:t>
      </w:r>
      <w:r>
        <w:rPr>
          <w:rFonts w:hint="eastAsia" w:ascii="仿宋" w:hAnsi="仿宋" w:eastAsia="仿宋" w:cs="仿宋"/>
          <w:b/>
          <w:sz w:val="28"/>
          <w:lang w:eastAsia="zh-CN"/>
        </w:rPr>
        <w:t>马尾区污水处理附属泵站委托运营</w:t>
      </w:r>
    </w:p>
    <w:p w14:paraId="7BDCA964">
      <w:pPr>
        <w:pStyle w:val="9"/>
        <w:jc w:val="center"/>
        <w:outlineLvl w:val="2"/>
        <w:rPr>
          <w:rFonts w:hint="eastAsia" w:ascii="仿宋" w:hAnsi="仿宋" w:eastAsia="仿宋" w:cs="仿宋"/>
          <w:lang w:eastAsia="zh-CN"/>
        </w:rPr>
      </w:pPr>
      <w:r>
        <w:rPr>
          <w:rFonts w:hint="eastAsia" w:ascii="仿宋" w:hAnsi="仿宋" w:eastAsia="仿宋" w:cs="仿宋"/>
          <w:b/>
          <w:sz w:val="28"/>
        </w:rPr>
        <w:t>备案编号：</w:t>
      </w:r>
      <w:r>
        <w:rPr>
          <w:rFonts w:hint="eastAsia" w:ascii="仿宋" w:hAnsi="仿宋" w:eastAsia="仿宋" w:cs="仿宋"/>
          <w:b/>
          <w:sz w:val="28"/>
          <w:lang w:eastAsia="zh-CN"/>
        </w:rPr>
        <w:t>CGXM-2026-350105-00395[2026]00307</w:t>
      </w:r>
    </w:p>
    <w:p w14:paraId="3BC31E3D">
      <w:pPr>
        <w:pStyle w:val="9"/>
        <w:jc w:val="center"/>
        <w:outlineLvl w:val="2"/>
        <w:rPr>
          <w:rFonts w:hint="eastAsia" w:ascii="仿宋" w:hAnsi="仿宋" w:eastAsia="仿宋" w:cs="仿宋"/>
          <w:lang w:eastAsia="zh-CN"/>
        </w:rPr>
      </w:pPr>
      <w:r>
        <w:rPr>
          <w:rFonts w:hint="eastAsia" w:ascii="仿宋" w:hAnsi="仿宋" w:eastAsia="仿宋" w:cs="仿宋"/>
          <w:b/>
          <w:sz w:val="28"/>
        </w:rPr>
        <w:t>项目编号：</w:t>
      </w:r>
      <w:r>
        <w:rPr>
          <w:rFonts w:hint="eastAsia" w:ascii="仿宋" w:hAnsi="仿宋" w:eastAsia="仿宋" w:cs="仿宋"/>
          <w:b/>
          <w:sz w:val="28"/>
          <w:lang w:eastAsia="zh-CN"/>
        </w:rPr>
        <w:t>[350105]SHGS[GK]2026001</w:t>
      </w:r>
    </w:p>
    <w:p w14:paraId="2A52D607">
      <w:pPr>
        <w:pStyle w:val="9"/>
        <w:jc w:val="center"/>
        <w:outlineLvl w:val="2"/>
        <w:rPr>
          <w:rFonts w:hint="eastAsia" w:ascii="仿宋" w:hAnsi="仿宋" w:eastAsia="仿宋" w:cs="仿宋"/>
          <w:b/>
          <w:sz w:val="28"/>
        </w:rPr>
      </w:pPr>
    </w:p>
    <w:p w14:paraId="09B9EAE7">
      <w:pPr>
        <w:pStyle w:val="9"/>
        <w:jc w:val="center"/>
        <w:outlineLvl w:val="2"/>
        <w:rPr>
          <w:rFonts w:hint="eastAsia" w:ascii="仿宋" w:hAnsi="仿宋" w:eastAsia="仿宋" w:cs="仿宋"/>
          <w:b/>
          <w:sz w:val="28"/>
        </w:rPr>
      </w:pPr>
    </w:p>
    <w:p w14:paraId="0387777D">
      <w:pPr>
        <w:pStyle w:val="9"/>
        <w:jc w:val="center"/>
        <w:outlineLvl w:val="2"/>
        <w:rPr>
          <w:rFonts w:hint="eastAsia" w:ascii="仿宋" w:hAnsi="仿宋" w:eastAsia="仿宋" w:cs="仿宋"/>
          <w:b/>
          <w:sz w:val="28"/>
        </w:rPr>
      </w:pPr>
    </w:p>
    <w:p w14:paraId="038418B8">
      <w:pPr>
        <w:pStyle w:val="9"/>
        <w:jc w:val="both"/>
        <w:outlineLvl w:val="2"/>
        <w:rPr>
          <w:rFonts w:hint="eastAsia" w:ascii="仿宋" w:hAnsi="仿宋" w:eastAsia="仿宋" w:cs="仿宋"/>
          <w:b/>
          <w:sz w:val="28"/>
        </w:rPr>
      </w:pPr>
    </w:p>
    <w:p w14:paraId="2D64D65F">
      <w:pPr>
        <w:pStyle w:val="9"/>
        <w:jc w:val="center"/>
        <w:outlineLvl w:val="2"/>
        <w:rPr>
          <w:rFonts w:hint="eastAsia" w:ascii="仿宋" w:hAnsi="仿宋" w:eastAsia="仿宋" w:cs="仿宋"/>
          <w:b/>
          <w:sz w:val="28"/>
        </w:rPr>
      </w:pPr>
    </w:p>
    <w:p w14:paraId="07F49305">
      <w:pPr>
        <w:pStyle w:val="9"/>
        <w:jc w:val="center"/>
        <w:outlineLvl w:val="2"/>
        <w:rPr>
          <w:rFonts w:hint="eastAsia" w:ascii="仿宋" w:hAnsi="仿宋" w:eastAsia="仿宋" w:cs="仿宋"/>
          <w:lang w:eastAsia="zh-CN"/>
        </w:rPr>
      </w:pPr>
      <w:r>
        <w:rPr>
          <w:rFonts w:hint="eastAsia" w:ascii="仿宋" w:hAnsi="仿宋" w:eastAsia="仿宋" w:cs="仿宋"/>
          <w:b/>
          <w:sz w:val="28"/>
        </w:rPr>
        <w:t>采购人：</w:t>
      </w:r>
      <w:r>
        <w:rPr>
          <w:rFonts w:hint="eastAsia" w:ascii="仿宋" w:hAnsi="仿宋" w:eastAsia="仿宋" w:cs="仿宋"/>
          <w:b/>
          <w:sz w:val="28"/>
          <w:lang w:eastAsia="zh-CN"/>
        </w:rPr>
        <w:t>福州经济技术开发区市政工程中心</w:t>
      </w:r>
    </w:p>
    <w:p w14:paraId="70DDF25C">
      <w:pPr>
        <w:pStyle w:val="9"/>
        <w:jc w:val="center"/>
        <w:outlineLvl w:val="2"/>
        <w:rPr>
          <w:rFonts w:hint="eastAsia" w:ascii="仿宋" w:hAnsi="仿宋" w:eastAsia="仿宋" w:cs="仿宋"/>
        </w:rPr>
      </w:pPr>
      <w:r>
        <w:rPr>
          <w:rFonts w:hint="eastAsia" w:ascii="仿宋" w:hAnsi="仿宋" w:eastAsia="仿宋" w:cs="仿宋"/>
          <w:b/>
          <w:sz w:val="28"/>
        </w:rPr>
        <w:t>代理机构：福建昇华工程造价咨询有限公司</w:t>
      </w:r>
    </w:p>
    <w:p w14:paraId="7592D90F">
      <w:pPr>
        <w:pStyle w:val="9"/>
        <w:jc w:val="center"/>
        <w:outlineLvl w:val="1"/>
        <w:rPr>
          <w:rFonts w:hint="eastAsia" w:ascii="仿宋" w:hAnsi="仿宋" w:eastAsia="仿宋" w:cs="仿宋"/>
          <w:b/>
          <w:sz w:val="28"/>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sz w:val="28"/>
        </w:rPr>
        <w:t>编制时间：2026年0</w:t>
      </w:r>
      <w:r>
        <w:rPr>
          <w:rFonts w:hint="eastAsia" w:ascii="仿宋" w:hAnsi="仿宋" w:eastAsia="仿宋" w:cs="仿宋"/>
          <w:b/>
          <w:sz w:val="28"/>
          <w:lang w:val="en-US" w:eastAsia="zh-CN"/>
        </w:rPr>
        <w:t>7</w:t>
      </w:r>
      <w:r>
        <w:rPr>
          <w:rFonts w:hint="eastAsia" w:ascii="仿宋" w:hAnsi="仿宋" w:eastAsia="仿宋" w:cs="仿宋"/>
          <w:b/>
          <w:sz w:val="28"/>
        </w:rPr>
        <w:t>月</w:t>
      </w:r>
    </w:p>
    <w:p w14:paraId="65FD2616">
      <w:pPr>
        <w:pStyle w:val="9"/>
        <w:jc w:val="center"/>
        <w:outlineLvl w:val="1"/>
        <w:rPr>
          <w:rFonts w:hint="eastAsia" w:ascii="仿宋" w:hAnsi="仿宋" w:eastAsia="仿宋" w:cs="仿宋"/>
        </w:rPr>
      </w:pPr>
      <w:r>
        <w:rPr>
          <w:rFonts w:hint="eastAsia" w:ascii="仿宋" w:hAnsi="仿宋" w:eastAsia="仿宋" w:cs="仿宋"/>
          <w:b/>
          <w:sz w:val="36"/>
        </w:rPr>
        <w:t>第一章 投标邀请</w:t>
      </w:r>
    </w:p>
    <w:p w14:paraId="32A18DE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福建昇华工程造价咨询有限公司采用公开招标方式组织 </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rPr>
        <w:t xml:space="preserve"> （以下简称：“本项目”）的政府采购活动，现邀请供应商参加投标。</w:t>
      </w:r>
    </w:p>
    <w:p w14:paraId="2FEE5AAC">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仿宋" w:hAnsi="仿宋" w:eastAsia="仿宋" w:cs="仿宋"/>
          <w:sz w:val="24"/>
          <w:szCs w:val="24"/>
          <w:lang w:eastAsia="zh-CN"/>
        </w:rPr>
      </w:pPr>
      <w:r>
        <w:rPr>
          <w:rFonts w:hint="eastAsia" w:ascii="仿宋" w:hAnsi="仿宋" w:eastAsia="仿宋" w:cs="仿宋"/>
          <w:b/>
          <w:sz w:val="24"/>
          <w:szCs w:val="24"/>
        </w:rPr>
        <w:t>1、备案编号：</w:t>
      </w:r>
      <w:r>
        <w:rPr>
          <w:rFonts w:hint="eastAsia" w:ascii="仿宋" w:hAnsi="仿宋" w:eastAsia="仿宋" w:cs="仿宋"/>
          <w:b/>
          <w:sz w:val="24"/>
          <w:szCs w:val="24"/>
          <w:lang w:eastAsia="zh-CN"/>
        </w:rPr>
        <w:t>CGXM-2026-350105-00395[2026]00307</w:t>
      </w:r>
    </w:p>
    <w:p w14:paraId="48DCE4AB">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仿宋" w:hAnsi="仿宋" w:eastAsia="仿宋" w:cs="仿宋"/>
          <w:sz w:val="24"/>
          <w:szCs w:val="24"/>
          <w:lang w:eastAsia="zh-CN"/>
        </w:rPr>
      </w:pPr>
      <w:r>
        <w:rPr>
          <w:rFonts w:hint="eastAsia" w:ascii="仿宋" w:hAnsi="仿宋" w:eastAsia="仿宋" w:cs="仿宋"/>
          <w:b/>
          <w:sz w:val="24"/>
          <w:szCs w:val="24"/>
        </w:rPr>
        <w:t>2、项目编号：</w:t>
      </w:r>
      <w:r>
        <w:rPr>
          <w:rFonts w:hint="eastAsia" w:ascii="仿宋" w:hAnsi="仿宋" w:eastAsia="仿宋" w:cs="仿宋"/>
          <w:b/>
          <w:sz w:val="24"/>
          <w:szCs w:val="24"/>
          <w:lang w:eastAsia="zh-CN"/>
        </w:rPr>
        <w:t>[350105]SHGS[GK]2026001</w:t>
      </w:r>
    </w:p>
    <w:p w14:paraId="3FE704F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3、预算金额、最高限价：详见《采购标的一览表》。</w:t>
      </w:r>
    </w:p>
    <w:p w14:paraId="2DD0CA81">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仿宋" w:hAnsi="仿宋" w:eastAsia="仿宋" w:cs="仿宋"/>
          <w:sz w:val="24"/>
          <w:szCs w:val="24"/>
        </w:rPr>
      </w:pPr>
      <w:r>
        <w:rPr>
          <w:rFonts w:hint="eastAsia" w:ascii="仿宋" w:hAnsi="仿宋" w:eastAsia="仿宋" w:cs="仿宋"/>
          <w:b/>
          <w:sz w:val="24"/>
          <w:szCs w:val="24"/>
        </w:rPr>
        <w:t>4、招标内容及要求：详见《采购标的一览表》及招标文件第五章。</w:t>
      </w:r>
    </w:p>
    <w:p w14:paraId="59641D35">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outlineLvl w:val="2"/>
        <w:rPr>
          <w:rFonts w:hint="eastAsia" w:ascii="仿宋" w:hAnsi="仿宋" w:eastAsia="仿宋" w:cs="仿宋"/>
          <w:sz w:val="24"/>
          <w:szCs w:val="24"/>
        </w:rPr>
      </w:pPr>
      <w:r>
        <w:rPr>
          <w:rFonts w:hint="eastAsia" w:ascii="仿宋" w:hAnsi="仿宋" w:eastAsia="仿宋" w:cs="仿宋"/>
          <w:b/>
          <w:sz w:val="24"/>
          <w:szCs w:val="24"/>
        </w:rPr>
        <w:t>5、需要落实的政府采购政策</w:t>
      </w:r>
    </w:p>
    <w:p w14:paraId="3C1E4A26">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进口产品：不适用于本项目。</w:t>
      </w:r>
    </w:p>
    <w:p w14:paraId="5DE16E96">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节能产品：不适用于本项目。</w:t>
      </w:r>
    </w:p>
    <w:p w14:paraId="332E783C">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环境标志产品：不适用于本项目。</w:t>
      </w:r>
    </w:p>
    <w:p w14:paraId="0A5913C0">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促进中小企业发展的相关政策：</w:t>
      </w:r>
    </w:p>
    <w:p w14:paraId="775A389C">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采购包1：设置专门采购包</w:t>
      </w:r>
    </w:p>
    <w:p w14:paraId="07C6939D">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面向的企业规模：中小企业</w:t>
      </w:r>
    </w:p>
    <w:p w14:paraId="0B97DFFA">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预留形式：设置专门采购包</w:t>
      </w:r>
    </w:p>
    <w:p w14:paraId="4ECECFD7">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预留比例：100%</w:t>
      </w:r>
    </w:p>
    <w:p w14:paraId="50B247E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6、投标人的资格要求</w:t>
      </w:r>
    </w:p>
    <w:p w14:paraId="37C7A5B6">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6.1法定条件：符合政府采购法第二十二条第一款规定的条件。</w:t>
      </w:r>
    </w:p>
    <w:p w14:paraId="4EF4B974">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6.2特定条件：</w:t>
      </w:r>
    </w:p>
    <w:p w14:paraId="32272646">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采购包1：</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724"/>
        <w:gridCol w:w="5582"/>
      </w:tblGrid>
      <w:tr w14:paraId="25592F0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24" w:type="dxa"/>
            <w:vAlign w:val="center"/>
          </w:tcPr>
          <w:p w14:paraId="73189243">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资格审查要求概况</w:t>
            </w:r>
          </w:p>
        </w:tc>
        <w:tc>
          <w:tcPr>
            <w:tcW w:w="5582" w:type="dxa"/>
          </w:tcPr>
          <w:p w14:paraId="24510A03">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 评审点具体描述</w:t>
            </w:r>
          </w:p>
        </w:tc>
      </w:tr>
      <w:tr w14:paraId="64B78C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24" w:type="dxa"/>
            <w:vAlign w:val="center"/>
          </w:tcPr>
          <w:p w14:paraId="3070388C">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资格承诺函</w:t>
            </w:r>
          </w:p>
        </w:tc>
        <w:tc>
          <w:tcPr>
            <w:tcW w:w="5582" w:type="dxa"/>
          </w:tcPr>
          <w:p w14:paraId="71816CAD">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661286B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24" w:type="dxa"/>
            <w:vAlign w:val="center"/>
          </w:tcPr>
          <w:p w14:paraId="5D5113AA">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本采购包属于专门面向中小企业采购。</w:t>
            </w:r>
          </w:p>
        </w:tc>
        <w:tc>
          <w:tcPr>
            <w:tcW w:w="5582" w:type="dxa"/>
          </w:tcPr>
          <w:p w14:paraId="378BD90F">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①本采购包为专门面向中小企业采购，投标人提供的服务应符合《政府采购促进中小企业发展管理办法》(财库〔2020〕46号) 第四条规定的情形，且应当提供《政府采购促进中小企业发展管理办法》(财库〔2020〕46号)规定的《中小企业声明函》，格式详见招标文件第七章《电子投标文件格式》。②投标人为监狱企业的视同小型和微型企业，可不提供以上第①点材料，但应当提供由省级以上监狱管理局、戒毒管理局(含新疆生产建设兵团)出具的属于监狱企业的证明文件。③投标人为残疾人福利性单位的视同小型和微型企业，可不提供以上第①点材料，但应当提供《残疾人福利性单位声明函》，格式详见招标文件第七章《电子投标文件格式》。④本采购包为服务类采购项目，采购标的名称及对应的中小企业划分标准所属行业详见招标文件第一章“附2：采购标的一览表”。注：（1）本项不在资格承诺函范围内，投标人须按本项要求提供证明材料。（2）享受扶持政策获得政府采购合同的，小微企业不得将合同分包给大中型企业，中型企业不得将合同分包给大型企业。（3）满足以上第①点规定的投标人应提供《中小企业声明函》（工程、服务），“采购文件中明确的所属行业”应根据本项规定准确填写，否则将被判定为无效声明函。</w:t>
            </w:r>
          </w:p>
        </w:tc>
      </w:tr>
    </w:tbl>
    <w:p w14:paraId="7178F8B0">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6.3是否接受联合体投标：</w:t>
      </w:r>
    </w:p>
    <w:p w14:paraId="2D9438FF">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采购包1：不接受</w:t>
      </w:r>
    </w:p>
    <w:p w14:paraId="2337FD3B">
      <w:pPr>
        <w:pStyle w:val="9"/>
        <w:keepNext w:val="0"/>
        <w:keepLines w:val="0"/>
        <w:pageBreakBefore w:val="0"/>
        <w:widowControl/>
        <w:kinsoku/>
        <w:wordWrap/>
        <w:overflowPunct/>
        <w:topLinePunct w:val="0"/>
        <w:autoSpaceDE/>
        <w:autoSpaceDN/>
        <w:bidi w:val="0"/>
        <w:adjustRightInd/>
        <w:snapToGrid/>
        <w:spacing w:line="400" w:lineRule="exact"/>
        <w:ind w:firstLine="482" w:firstLineChars="200"/>
        <w:jc w:val="both"/>
        <w:textAlignment w:val="auto"/>
        <w:rPr>
          <w:rFonts w:hint="eastAsia" w:ascii="仿宋" w:hAnsi="仿宋" w:eastAsia="仿宋" w:cs="仿宋"/>
          <w:sz w:val="24"/>
          <w:szCs w:val="24"/>
        </w:rPr>
      </w:pPr>
      <w:r>
        <w:rPr>
          <w:rFonts w:hint="eastAsia" w:ascii="仿宋" w:hAnsi="仿宋" w:eastAsia="仿宋" w:cs="仿宋"/>
          <w:b/>
          <w:sz w:val="24"/>
          <w:szCs w:val="24"/>
        </w:rPr>
        <w:t>※根据上述资格要求，电子投标文件中应提交的“投标人的资格及资信证明文件”详见招标文件第四章。</w:t>
      </w:r>
    </w:p>
    <w:p w14:paraId="15DA4791">
      <w:pPr>
        <w:pStyle w:val="9"/>
        <w:keepNext w:val="0"/>
        <w:keepLines w:val="0"/>
        <w:pageBreakBefore w:val="0"/>
        <w:widowControl/>
        <w:kinsoku/>
        <w:wordWrap/>
        <w:overflowPunct/>
        <w:topLinePunct w:val="0"/>
        <w:autoSpaceDE/>
        <w:autoSpaceDN/>
        <w:bidi w:val="0"/>
        <w:adjustRightInd/>
        <w:snapToGrid/>
        <w:spacing w:line="400" w:lineRule="exact"/>
        <w:ind w:firstLine="482" w:firstLineChars="20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7、招标文件的获取</w:t>
      </w:r>
    </w:p>
    <w:p w14:paraId="2FBC31C9">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7.1、招标文件获取期限：详见招标公告或更正公告，若不一致，以更正公告为准。</w:t>
      </w:r>
    </w:p>
    <w:p w14:paraId="47608BF2">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7.2、在招标文件获取期限内，供应商应通过福建省政府采购网上公开信息系统的注册账号（免费注册）并获取招标文件(登录福建省政府采购网上公开信息系统进行文件获取)，否则投标将被拒绝。</w:t>
      </w:r>
    </w:p>
    <w:p w14:paraId="503A6C0A">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7.3、获取地点及方式：注册账号后，通过福建省政府采购网上公开信息系统以下载方式获取。</w:t>
      </w:r>
    </w:p>
    <w:p w14:paraId="6B2994BF">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7.4、招标文件售价：0元。</w:t>
      </w:r>
    </w:p>
    <w:p w14:paraId="2DAC6640">
      <w:pPr>
        <w:pStyle w:val="9"/>
        <w:keepNext w:val="0"/>
        <w:keepLines w:val="0"/>
        <w:pageBreakBefore w:val="0"/>
        <w:widowControl/>
        <w:kinsoku/>
        <w:wordWrap/>
        <w:overflowPunct/>
        <w:topLinePunct w:val="0"/>
        <w:autoSpaceDE/>
        <w:autoSpaceDN/>
        <w:bidi w:val="0"/>
        <w:adjustRightInd/>
        <w:snapToGrid/>
        <w:spacing w:line="400" w:lineRule="exact"/>
        <w:ind w:firstLine="482" w:firstLineChars="20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8、投标截止</w:t>
      </w:r>
    </w:p>
    <w:p w14:paraId="03DC27D4">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8.1、投标截止时间：详见招标公告或更正公告，若不一致，以更正公告为准。</w:t>
      </w:r>
    </w:p>
    <w:p w14:paraId="1304D468">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8.2、投标人应在投标截止时间前按照福建省政府采购网上公开信息系统设定的操作流程将电子投标文件上传至福建省政府采购网上公开信息系统，否则投标将被拒绝。</w:t>
      </w:r>
    </w:p>
    <w:p w14:paraId="3E573D96">
      <w:pPr>
        <w:pStyle w:val="9"/>
        <w:keepNext w:val="0"/>
        <w:keepLines w:val="0"/>
        <w:pageBreakBefore w:val="0"/>
        <w:widowControl/>
        <w:kinsoku/>
        <w:wordWrap/>
        <w:overflowPunct/>
        <w:topLinePunct w:val="0"/>
        <w:autoSpaceDE/>
        <w:autoSpaceDN/>
        <w:bidi w:val="0"/>
        <w:adjustRightInd/>
        <w:snapToGrid/>
        <w:spacing w:line="400" w:lineRule="exact"/>
        <w:ind w:firstLine="482" w:firstLineChars="20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9、开标时间及地点</w:t>
      </w:r>
    </w:p>
    <w:p w14:paraId="755A9421">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详见招标公告或更正公告，若不一致，以更正公告为准。</w:t>
      </w:r>
    </w:p>
    <w:p w14:paraId="3EB7B9B6">
      <w:pPr>
        <w:pStyle w:val="9"/>
        <w:keepNext w:val="0"/>
        <w:keepLines w:val="0"/>
        <w:pageBreakBefore w:val="0"/>
        <w:widowControl/>
        <w:kinsoku/>
        <w:wordWrap/>
        <w:overflowPunct/>
        <w:topLinePunct w:val="0"/>
        <w:autoSpaceDE/>
        <w:autoSpaceDN/>
        <w:bidi w:val="0"/>
        <w:adjustRightInd/>
        <w:snapToGrid/>
        <w:spacing w:line="400" w:lineRule="exact"/>
        <w:ind w:firstLine="482" w:firstLineChars="20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10、公告期限</w:t>
      </w:r>
    </w:p>
    <w:p w14:paraId="05468082">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10.1、招标公告的公告期限：自财政部和福建省财政厅指定的政府采购信息发布媒体最先发布公告之日起5个工作日。</w:t>
      </w:r>
    </w:p>
    <w:p w14:paraId="1C4BFFCC">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10.2、招标文件公告期限：招标文件随同招标公告一并发布，其公告期限与招标公告的公告期限保持一致。</w:t>
      </w:r>
    </w:p>
    <w:p w14:paraId="5F6D365B">
      <w:pPr>
        <w:pStyle w:val="9"/>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outlineLvl w:val="2"/>
        <w:rPr>
          <w:rFonts w:hint="eastAsia" w:ascii="仿宋" w:hAnsi="仿宋" w:eastAsia="仿宋" w:cs="仿宋"/>
          <w:sz w:val="24"/>
          <w:szCs w:val="24"/>
          <w:lang w:eastAsia="zh-CN"/>
        </w:rPr>
      </w:pPr>
      <w:r>
        <w:rPr>
          <w:rFonts w:hint="eastAsia" w:ascii="仿宋" w:hAnsi="仿宋" w:eastAsia="仿宋" w:cs="仿宋"/>
          <w:b/>
          <w:sz w:val="24"/>
          <w:szCs w:val="24"/>
        </w:rPr>
        <w:t>11、采购人：</w:t>
      </w:r>
      <w:r>
        <w:rPr>
          <w:rFonts w:hint="eastAsia" w:ascii="仿宋" w:hAnsi="仿宋" w:eastAsia="仿宋" w:cs="仿宋"/>
          <w:b/>
          <w:sz w:val="24"/>
          <w:szCs w:val="24"/>
          <w:lang w:eastAsia="zh-CN"/>
        </w:rPr>
        <w:t>福州经济技术开发区市政工程中心</w:t>
      </w:r>
    </w:p>
    <w:p w14:paraId="07D1FD1F">
      <w:pPr>
        <w:pStyle w:val="9"/>
        <w:spacing w:line="40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 地址：福建省福州市马尾区青洲路6号</w:t>
      </w:r>
    </w:p>
    <w:p w14:paraId="0ACBDC4C">
      <w:pPr>
        <w:pStyle w:val="9"/>
        <w:spacing w:line="40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 邮编：350015</w:t>
      </w:r>
    </w:p>
    <w:p w14:paraId="5F3EE095">
      <w:pPr>
        <w:pStyle w:val="9"/>
        <w:spacing w:line="40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 联系人：江毓荣</w:t>
      </w:r>
    </w:p>
    <w:p w14:paraId="3D1E5FE5">
      <w:pPr>
        <w:pStyle w:val="9"/>
        <w:spacing w:line="400" w:lineRule="exact"/>
        <w:ind w:firstLine="480" w:firstLineChars="200"/>
        <w:jc w:val="both"/>
        <w:rPr>
          <w:rFonts w:hint="eastAsia" w:ascii="仿宋" w:hAnsi="仿宋" w:eastAsia="仿宋" w:cs="仿宋"/>
          <w:sz w:val="24"/>
          <w:szCs w:val="24"/>
        </w:rPr>
      </w:pPr>
      <w:r>
        <w:rPr>
          <w:rFonts w:hint="eastAsia" w:ascii="仿宋" w:hAnsi="仿宋" w:eastAsia="仿宋" w:cs="仿宋"/>
          <w:sz w:val="24"/>
          <w:szCs w:val="24"/>
        </w:rPr>
        <w:t xml:space="preserve"> 联系电话：0591-83981756</w:t>
      </w:r>
    </w:p>
    <w:p w14:paraId="5F6C79AE">
      <w:pPr>
        <w:pStyle w:val="9"/>
        <w:keepNext w:val="0"/>
        <w:keepLines w:val="0"/>
        <w:pageBreakBefore w:val="0"/>
        <w:widowControl/>
        <w:kinsoku/>
        <w:wordWrap/>
        <w:overflowPunct/>
        <w:topLinePunct w:val="0"/>
        <w:autoSpaceDE/>
        <w:autoSpaceDN/>
        <w:bidi w:val="0"/>
        <w:adjustRightInd/>
        <w:snapToGrid/>
        <w:spacing w:line="400" w:lineRule="exact"/>
        <w:ind w:firstLine="482" w:firstLineChars="200"/>
        <w:jc w:val="left"/>
        <w:textAlignment w:val="auto"/>
        <w:outlineLvl w:val="2"/>
        <w:rPr>
          <w:rFonts w:hint="eastAsia" w:ascii="仿宋" w:hAnsi="仿宋" w:eastAsia="仿宋" w:cs="仿宋"/>
          <w:sz w:val="24"/>
          <w:szCs w:val="24"/>
        </w:rPr>
      </w:pPr>
      <w:r>
        <w:rPr>
          <w:rFonts w:hint="eastAsia" w:ascii="仿宋" w:hAnsi="仿宋" w:eastAsia="仿宋" w:cs="仿宋"/>
          <w:b/>
          <w:sz w:val="24"/>
          <w:szCs w:val="24"/>
        </w:rPr>
        <w:t>12、代理机构：福建昇华工程造价咨询有限公司</w:t>
      </w:r>
    </w:p>
    <w:p w14:paraId="1081040E">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地址：福建省福州市鼓楼区省府路1号金皇大厦三层</w:t>
      </w:r>
    </w:p>
    <w:p w14:paraId="2922BE87">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 邮编：350001</w:t>
      </w:r>
    </w:p>
    <w:p w14:paraId="43632848">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 联系人：于小燕、</w:t>
      </w:r>
      <w:r>
        <w:rPr>
          <w:rFonts w:hint="eastAsia" w:ascii="仿宋" w:hAnsi="仿宋" w:eastAsia="仿宋" w:cs="仿宋"/>
          <w:sz w:val="24"/>
          <w:szCs w:val="24"/>
          <w:lang w:val="en-US" w:eastAsia="zh-CN"/>
        </w:rPr>
        <w:t>赖航、</w:t>
      </w:r>
      <w:r>
        <w:rPr>
          <w:rFonts w:hint="eastAsia" w:ascii="仿宋" w:hAnsi="仿宋" w:eastAsia="仿宋" w:cs="仿宋"/>
          <w:sz w:val="24"/>
          <w:szCs w:val="24"/>
        </w:rPr>
        <w:t>蔡月琴、贺文敬</w:t>
      </w:r>
    </w:p>
    <w:p w14:paraId="710E4C7D">
      <w:pPr>
        <w:pStyle w:val="9"/>
        <w:keepNext w:val="0"/>
        <w:keepLines w:val="0"/>
        <w:pageBreakBefore w:val="0"/>
        <w:widowControl/>
        <w:kinsoku/>
        <w:wordWrap/>
        <w:overflowPunct/>
        <w:topLinePunct w:val="0"/>
        <w:autoSpaceDE/>
        <w:autoSpaceDN/>
        <w:bidi w:val="0"/>
        <w:adjustRightInd/>
        <w:snapToGrid/>
        <w:spacing w:line="400" w:lineRule="exact"/>
        <w:ind w:firstLine="480" w:firstLineChars="200"/>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 联系电话：0591-87717532</w:t>
      </w:r>
    </w:p>
    <w:p w14:paraId="1236C91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附1：账户信息</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4EC349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B51B3BC">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投标保证金账户</w:t>
            </w:r>
          </w:p>
        </w:tc>
      </w:tr>
      <w:tr w14:paraId="040432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5C0FF7B">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开户名称： 福建昇华工程造价咨询有限公司</w:t>
            </w:r>
          </w:p>
        </w:tc>
      </w:tr>
      <w:tr w14:paraId="074ED1B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705DFBA">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开户银行：供应商在福建省政府采购网上公开信息系统获取招标文件后，根据其提示自行选择要缴交的投标保证金托管银行。</w:t>
            </w:r>
          </w:p>
        </w:tc>
      </w:tr>
      <w:tr w14:paraId="79C1B82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165F0F8">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409936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8364C04">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特别提示</w:t>
            </w:r>
          </w:p>
        </w:tc>
      </w:tr>
      <w:tr w14:paraId="6B923F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216071A">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1、投标人应认真核对账户信息，将投标保证金汇入以上账户，并自行承担因汇错投标保证金而产生的一切后果。</w:t>
            </w:r>
          </w:p>
          <w:p w14:paraId="552D5354">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2、投标人在转账或电汇的凭证上应按照以下格式注明，以便核对：“（项目编号：***）的投标保证金”。</w:t>
            </w:r>
          </w:p>
        </w:tc>
      </w:tr>
    </w:tbl>
    <w:p w14:paraId="0DE02031">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b/>
          <w:sz w:val="24"/>
          <w:szCs w:val="24"/>
        </w:rPr>
      </w:pPr>
    </w:p>
    <w:p w14:paraId="33B0176A">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附2：采购标的一览表</w:t>
      </w:r>
    </w:p>
    <w:p w14:paraId="2E960F40">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w:t>
      </w:r>
    </w:p>
    <w:p w14:paraId="69DF0D01">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 xml:space="preserve">采购包预算金额（元）: </w:t>
      </w:r>
      <w:r>
        <w:rPr>
          <w:rFonts w:hint="eastAsia" w:ascii="仿宋" w:hAnsi="仿宋" w:eastAsia="仿宋" w:cs="仿宋"/>
          <w:sz w:val="24"/>
          <w:szCs w:val="24"/>
          <w:lang w:eastAsia="zh-CN"/>
        </w:rPr>
        <w:t>8,070,000.00</w:t>
      </w:r>
    </w:p>
    <w:p w14:paraId="1D84D37A">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 xml:space="preserve">采购包最高限价（元）: </w:t>
      </w:r>
      <w:r>
        <w:rPr>
          <w:rFonts w:hint="eastAsia" w:ascii="仿宋" w:hAnsi="仿宋" w:eastAsia="仿宋" w:cs="仿宋"/>
          <w:sz w:val="24"/>
          <w:szCs w:val="24"/>
          <w:lang w:eastAsia="zh-CN"/>
        </w:rPr>
        <w:t>8,070,000.00</w:t>
      </w:r>
    </w:p>
    <w:p w14:paraId="6F6522C8">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采购包保证金金额（元）: </w:t>
      </w:r>
      <w:r>
        <w:rPr>
          <w:rFonts w:hint="eastAsia" w:ascii="仿宋" w:hAnsi="仿宋" w:eastAsia="仿宋" w:cs="仿宋"/>
          <w:sz w:val="24"/>
          <w:szCs w:val="24"/>
          <w:lang w:val="en-US" w:eastAsia="zh-CN"/>
        </w:rPr>
        <w:t>8</w:t>
      </w:r>
      <w:r>
        <w:rPr>
          <w:rFonts w:hint="eastAsia" w:ascii="仿宋" w:hAnsi="仿宋" w:eastAsia="仿宋" w:cs="仿宋"/>
          <w:sz w:val="24"/>
          <w:szCs w:val="24"/>
        </w:rPr>
        <w:t>0,000.00</w:t>
      </w:r>
    </w:p>
    <w:tbl>
      <w:tblPr>
        <w:tblStyle w:val="6"/>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14"/>
        <w:gridCol w:w="1740"/>
        <w:gridCol w:w="929"/>
        <w:gridCol w:w="1776"/>
        <w:gridCol w:w="1121"/>
        <w:gridCol w:w="1004"/>
        <w:gridCol w:w="1238"/>
      </w:tblGrid>
      <w:tr w14:paraId="3B7C21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vAlign w:val="center"/>
          </w:tcPr>
          <w:p w14:paraId="37A54E17">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740" w:type="dxa"/>
            <w:vAlign w:val="center"/>
          </w:tcPr>
          <w:p w14:paraId="63B49EA9">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标的名称</w:t>
            </w:r>
          </w:p>
        </w:tc>
        <w:tc>
          <w:tcPr>
            <w:tcW w:w="929" w:type="dxa"/>
            <w:vAlign w:val="center"/>
          </w:tcPr>
          <w:p w14:paraId="120CBEA2">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数量</w:t>
            </w:r>
          </w:p>
        </w:tc>
        <w:tc>
          <w:tcPr>
            <w:tcW w:w="1776" w:type="dxa"/>
            <w:vAlign w:val="center"/>
          </w:tcPr>
          <w:p w14:paraId="27E54E53">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标的金额 （元）</w:t>
            </w:r>
          </w:p>
        </w:tc>
        <w:tc>
          <w:tcPr>
            <w:tcW w:w="1121" w:type="dxa"/>
            <w:vAlign w:val="center"/>
          </w:tcPr>
          <w:p w14:paraId="39F5055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计量</w:t>
            </w:r>
          </w:p>
          <w:p w14:paraId="2A1A9DD6">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单位</w:t>
            </w:r>
          </w:p>
        </w:tc>
        <w:tc>
          <w:tcPr>
            <w:tcW w:w="1004" w:type="dxa"/>
            <w:vAlign w:val="center"/>
          </w:tcPr>
          <w:p w14:paraId="30F88226">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所属</w:t>
            </w:r>
          </w:p>
          <w:p w14:paraId="25A4BC33">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行业</w:t>
            </w:r>
          </w:p>
        </w:tc>
        <w:tc>
          <w:tcPr>
            <w:tcW w:w="1238" w:type="dxa"/>
            <w:vAlign w:val="center"/>
          </w:tcPr>
          <w:p w14:paraId="04C1CDBF">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是否允许进口产品</w:t>
            </w:r>
          </w:p>
        </w:tc>
      </w:tr>
      <w:tr w14:paraId="3B83E6F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vAlign w:val="center"/>
          </w:tcPr>
          <w:p w14:paraId="126F8ED4">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740" w:type="dxa"/>
            <w:vAlign w:val="center"/>
          </w:tcPr>
          <w:p w14:paraId="6D7982DC">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马尾区污水处理附属泵站委托运营</w:t>
            </w:r>
          </w:p>
        </w:tc>
        <w:tc>
          <w:tcPr>
            <w:tcW w:w="929" w:type="dxa"/>
            <w:vAlign w:val="center"/>
          </w:tcPr>
          <w:p w14:paraId="30A7E3CE">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3.00</w:t>
            </w:r>
          </w:p>
        </w:tc>
        <w:tc>
          <w:tcPr>
            <w:tcW w:w="1776" w:type="dxa"/>
            <w:vAlign w:val="center"/>
          </w:tcPr>
          <w:p w14:paraId="48B3F0DB">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8,070,000.00</w:t>
            </w:r>
          </w:p>
        </w:tc>
        <w:tc>
          <w:tcPr>
            <w:tcW w:w="1121" w:type="dxa"/>
            <w:vAlign w:val="center"/>
          </w:tcPr>
          <w:p w14:paraId="2F92A70C">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年</w:t>
            </w:r>
          </w:p>
        </w:tc>
        <w:tc>
          <w:tcPr>
            <w:tcW w:w="1004" w:type="dxa"/>
            <w:vAlign w:val="center"/>
          </w:tcPr>
          <w:p w14:paraId="7EC54EC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highlight w:val="none"/>
                <w:lang w:eastAsia="zh-CN"/>
              </w:rPr>
              <w:t>其他未列明行业</w:t>
            </w:r>
          </w:p>
        </w:tc>
        <w:tc>
          <w:tcPr>
            <w:tcW w:w="1238" w:type="dxa"/>
            <w:vAlign w:val="center"/>
          </w:tcPr>
          <w:p w14:paraId="599FB7BA">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否</w:t>
            </w:r>
          </w:p>
        </w:tc>
      </w:tr>
    </w:tbl>
    <w:p w14:paraId="6D4D7BC1">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w:t>
      </w:r>
    </w:p>
    <w:p w14:paraId="5642142F">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（1）报价要求：</w:t>
      </w:r>
    </w:p>
    <w:tbl>
      <w:tblPr>
        <w:tblStyle w:val="6"/>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56"/>
        <w:gridCol w:w="2118"/>
        <w:gridCol w:w="870"/>
        <w:gridCol w:w="900"/>
        <w:gridCol w:w="1856"/>
        <w:gridCol w:w="1322"/>
        <w:gridCol w:w="1000"/>
      </w:tblGrid>
      <w:tr w14:paraId="44B214D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3FC3257D">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118" w:type="dxa"/>
            <w:vAlign w:val="center"/>
          </w:tcPr>
          <w:p w14:paraId="16486CA4">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报价内容</w:t>
            </w:r>
          </w:p>
        </w:tc>
        <w:tc>
          <w:tcPr>
            <w:tcW w:w="870" w:type="dxa"/>
            <w:vAlign w:val="center"/>
          </w:tcPr>
          <w:p w14:paraId="37CCCEC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rPr>
              <w:t>计量单位</w:t>
            </w:r>
          </w:p>
        </w:tc>
        <w:tc>
          <w:tcPr>
            <w:tcW w:w="900" w:type="dxa"/>
            <w:vAlign w:val="center"/>
          </w:tcPr>
          <w:p w14:paraId="1FF2FFEE">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报价单位</w:t>
            </w:r>
          </w:p>
        </w:tc>
        <w:tc>
          <w:tcPr>
            <w:tcW w:w="1856" w:type="dxa"/>
            <w:vAlign w:val="center"/>
          </w:tcPr>
          <w:p w14:paraId="171C08BF">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最高限价</w:t>
            </w:r>
          </w:p>
        </w:tc>
        <w:tc>
          <w:tcPr>
            <w:tcW w:w="1322" w:type="dxa"/>
            <w:vAlign w:val="center"/>
          </w:tcPr>
          <w:p w14:paraId="77B627C4">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价款形式</w:t>
            </w:r>
          </w:p>
        </w:tc>
        <w:tc>
          <w:tcPr>
            <w:tcW w:w="1000" w:type="dxa"/>
            <w:vAlign w:val="center"/>
          </w:tcPr>
          <w:p w14:paraId="190FE8F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报价</w:t>
            </w:r>
          </w:p>
          <w:p w14:paraId="0B1AD12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说明</w:t>
            </w:r>
          </w:p>
        </w:tc>
      </w:tr>
      <w:tr w14:paraId="08D778A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1F3D4ADC">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118" w:type="dxa"/>
            <w:vAlign w:val="center"/>
          </w:tcPr>
          <w:p w14:paraId="52419F7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马尾区污水处理附属泵站委托运营</w:t>
            </w:r>
          </w:p>
        </w:tc>
        <w:tc>
          <w:tcPr>
            <w:tcW w:w="870" w:type="dxa"/>
            <w:vAlign w:val="center"/>
          </w:tcPr>
          <w:p w14:paraId="7D30913B">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年</w:t>
            </w:r>
          </w:p>
        </w:tc>
        <w:tc>
          <w:tcPr>
            <w:tcW w:w="900" w:type="dxa"/>
            <w:vAlign w:val="center"/>
          </w:tcPr>
          <w:p w14:paraId="3DD1FD6D">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元</w:t>
            </w:r>
          </w:p>
        </w:tc>
        <w:tc>
          <w:tcPr>
            <w:tcW w:w="1856" w:type="dxa"/>
            <w:vAlign w:val="center"/>
          </w:tcPr>
          <w:p w14:paraId="61B69D8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8,070,000.00</w:t>
            </w:r>
          </w:p>
        </w:tc>
        <w:tc>
          <w:tcPr>
            <w:tcW w:w="1322" w:type="dxa"/>
            <w:vAlign w:val="center"/>
          </w:tcPr>
          <w:p w14:paraId="6B2907FD">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总价</w:t>
            </w:r>
          </w:p>
        </w:tc>
        <w:tc>
          <w:tcPr>
            <w:tcW w:w="1000" w:type="dxa"/>
            <w:vAlign w:val="center"/>
          </w:tcPr>
          <w:p w14:paraId="02466D14">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无</w:t>
            </w:r>
          </w:p>
        </w:tc>
      </w:tr>
    </w:tbl>
    <w:p w14:paraId="09A7CA6B">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（2）报价明细要求：</w:t>
      </w:r>
    </w:p>
    <w:p w14:paraId="258BE664">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马尾区污水处理附属泵站委托运营</w:t>
      </w:r>
    </w:p>
    <w:tbl>
      <w:tblPr>
        <w:tblStyle w:val="6"/>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56"/>
        <w:gridCol w:w="1763"/>
        <w:gridCol w:w="1675"/>
        <w:gridCol w:w="544"/>
        <w:gridCol w:w="456"/>
        <w:gridCol w:w="1776"/>
        <w:gridCol w:w="759"/>
        <w:gridCol w:w="1093"/>
      </w:tblGrid>
      <w:tr w14:paraId="7D665A4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536B3C84">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763" w:type="dxa"/>
            <w:vAlign w:val="center"/>
          </w:tcPr>
          <w:p w14:paraId="110261E6">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报价明细内容</w:t>
            </w:r>
          </w:p>
        </w:tc>
        <w:tc>
          <w:tcPr>
            <w:tcW w:w="1675" w:type="dxa"/>
            <w:vAlign w:val="center"/>
          </w:tcPr>
          <w:p w14:paraId="5B61C1DB">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报价要求</w:t>
            </w:r>
          </w:p>
        </w:tc>
        <w:tc>
          <w:tcPr>
            <w:tcW w:w="544" w:type="dxa"/>
            <w:vAlign w:val="center"/>
          </w:tcPr>
          <w:p w14:paraId="373BC999">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rPr>
              <w:t>计量单位</w:t>
            </w:r>
          </w:p>
        </w:tc>
        <w:tc>
          <w:tcPr>
            <w:tcW w:w="456" w:type="dxa"/>
            <w:vAlign w:val="center"/>
          </w:tcPr>
          <w:p w14:paraId="0D47C4A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报价单位</w:t>
            </w:r>
          </w:p>
        </w:tc>
        <w:tc>
          <w:tcPr>
            <w:tcW w:w="1776" w:type="dxa"/>
            <w:vAlign w:val="center"/>
          </w:tcPr>
          <w:p w14:paraId="033DE69A">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最高限价</w:t>
            </w:r>
          </w:p>
        </w:tc>
        <w:tc>
          <w:tcPr>
            <w:tcW w:w="759" w:type="dxa"/>
            <w:vAlign w:val="center"/>
          </w:tcPr>
          <w:p w14:paraId="6207E9E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价款形式</w:t>
            </w:r>
          </w:p>
        </w:tc>
        <w:tc>
          <w:tcPr>
            <w:tcW w:w="1093" w:type="dxa"/>
            <w:vAlign w:val="center"/>
          </w:tcPr>
          <w:p w14:paraId="1E0B4B7B">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报价说明</w:t>
            </w:r>
          </w:p>
        </w:tc>
      </w:tr>
      <w:tr w14:paraId="5890FA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56" w:type="dxa"/>
            <w:vAlign w:val="center"/>
          </w:tcPr>
          <w:p w14:paraId="05D48B59">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763" w:type="dxa"/>
            <w:vAlign w:val="center"/>
          </w:tcPr>
          <w:p w14:paraId="3D0E2C76">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马尾区污水处理附属泵站委托运营</w:t>
            </w:r>
          </w:p>
        </w:tc>
        <w:tc>
          <w:tcPr>
            <w:tcW w:w="1675" w:type="dxa"/>
            <w:vAlign w:val="center"/>
          </w:tcPr>
          <w:p w14:paraId="2B0CC423">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投标报价不得超过最高限价</w:t>
            </w:r>
          </w:p>
        </w:tc>
        <w:tc>
          <w:tcPr>
            <w:tcW w:w="544" w:type="dxa"/>
            <w:vAlign w:val="center"/>
          </w:tcPr>
          <w:p w14:paraId="197C8C1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default" w:ascii="仿宋" w:hAnsi="仿宋" w:eastAsia="仿宋" w:cs="仿宋"/>
                <w:sz w:val="24"/>
                <w:szCs w:val="24"/>
                <w:lang w:val="en-US"/>
              </w:rPr>
              <w:t>年</w:t>
            </w:r>
          </w:p>
        </w:tc>
        <w:tc>
          <w:tcPr>
            <w:tcW w:w="456" w:type="dxa"/>
            <w:vAlign w:val="center"/>
          </w:tcPr>
          <w:p w14:paraId="34D0CCFD">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元</w:t>
            </w:r>
          </w:p>
        </w:tc>
        <w:tc>
          <w:tcPr>
            <w:tcW w:w="1776" w:type="dxa"/>
            <w:vAlign w:val="center"/>
          </w:tcPr>
          <w:p w14:paraId="15F6D856">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eastAsia="zh-CN"/>
              </w:rPr>
            </w:pPr>
            <w:r>
              <w:rPr>
                <w:rFonts w:hint="eastAsia" w:ascii="仿宋" w:hAnsi="仿宋" w:eastAsia="仿宋" w:cs="仿宋"/>
                <w:sz w:val="24"/>
                <w:szCs w:val="24"/>
                <w:lang w:eastAsia="zh-CN"/>
              </w:rPr>
              <w:t>8,070,000.00</w:t>
            </w:r>
          </w:p>
        </w:tc>
        <w:tc>
          <w:tcPr>
            <w:tcW w:w="759" w:type="dxa"/>
            <w:vAlign w:val="center"/>
          </w:tcPr>
          <w:p w14:paraId="7B25A330">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总价</w:t>
            </w:r>
          </w:p>
        </w:tc>
        <w:tc>
          <w:tcPr>
            <w:tcW w:w="1093" w:type="dxa"/>
            <w:vAlign w:val="center"/>
          </w:tcPr>
          <w:p w14:paraId="3DDB4B02">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无</w:t>
            </w:r>
          </w:p>
        </w:tc>
      </w:tr>
    </w:tbl>
    <w:p w14:paraId="5B5E2C2E">
      <w:pPr>
        <w:pStyle w:val="9"/>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2A246590">
      <w:pPr>
        <w:pStyle w:val="9"/>
        <w:jc w:val="center"/>
        <w:outlineLvl w:val="1"/>
        <w:rPr>
          <w:rFonts w:hint="eastAsia" w:ascii="仿宋" w:hAnsi="仿宋" w:eastAsia="仿宋" w:cs="仿宋"/>
        </w:rPr>
      </w:pPr>
      <w:r>
        <w:rPr>
          <w:rFonts w:hint="eastAsia" w:ascii="仿宋" w:hAnsi="仿宋" w:eastAsia="仿宋" w:cs="仿宋"/>
          <w:b/>
          <w:sz w:val="36"/>
        </w:rPr>
        <w:t>第二章 投标人须知前附表</w:t>
      </w:r>
    </w:p>
    <w:p w14:paraId="53342E66">
      <w:pPr>
        <w:pStyle w:val="9"/>
        <w:ind w:firstLine="480"/>
        <w:jc w:val="center"/>
        <w:outlineLvl w:val="2"/>
        <w:rPr>
          <w:rFonts w:hint="eastAsia" w:ascii="仿宋" w:hAnsi="仿宋" w:eastAsia="仿宋" w:cs="仿宋"/>
        </w:rPr>
      </w:pPr>
      <w:r>
        <w:rPr>
          <w:rFonts w:hint="eastAsia" w:ascii="仿宋" w:hAnsi="仿宋" w:eastAsia="仿宋" w:cs="仿宋"/>
          <w:b/>
          <w:sz w:val="28"/>
        </w:rPr>
        <w:t>一、投标人须知前附表1</w:t>
      </w:r>
    </w:p>
    <w:tbl>
      <w:tblPr>
        <w:tblStyle w:val="6"/>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54"/>
        <w:gridCol w:w="1710"/>
        <w:gridCol w:w="6158"/>
      </w:tblGrid>
      <w:tr w14:paraId="0A555D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22" w:type="dxa"/>
            <w:gridSpan w:val="3"/>
          </w:tcPr>
          <w:p w14:paraId="3AE7EEE8">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特别提示：本表与招标文件对应章节的内容若不一致，以本表为准。</w:t>
            </w:r>
          </w:p>
        </w:tc>
      </w:tr>
      <w:tr w14:paraId="045E1A8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0183B320">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710" w:type="dxa"/>
            <w:vAlign w:val="center"/>
          </w:tcPr>
          <w:p w14:paraId="5F99E7D2">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招标文件</w:t>
            </w:r>
          </w:p>
          <w:p w14:paraId="1095AD26">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（第三章）</w:t>
            </w:r>
          </w:p>
        </w:tc>
        <w:tc>
          <w:tcPr>
            <w:tcW w:w="6158" w:type="dxa"/>
          </w:tcPr>
          <w:p w14:paraId="09BCA2CD">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编列内容</w:t>
            </w:r>
          </w:p>
        </w:tc>
      </w:tr>
      <w:tr w14:paraId="2613DA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77883BC7">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710" w:type="dxa"/>
            <w:vAlign w:val="center"/>
          </w:tcPr>
          <w:p w14:paraId="4CECBD84">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6.1</w:t>
            </w:r>
          </w:p>
        </w:tc>
        <w:tc>
          <w:tcPr>
            <w:tcW w:w="6158" w:type="dxa"/>
          </w:tcPr>
          <w:p w14:paraId="314E0F67">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是否组织现场考察或召开开标前答疑会：</w:t>
            </w:r>
          </w:p>
          <w:p w14:paraId="3DC235B9">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采购包1：不组织</w:t>
            </w:r>
          </w:p>
        </w:tc>
      </w:tr>
      <w:tr w14:paraId="628309E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7B775594">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1710" w:type="dxa"/>
            <w:vAlign w:val="center"/>
          </w:tcPr>
          <w:p w14:paraId="6EEC87B0">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10.4</w:t>
            </w:r>
          </w:p>
        </w:tc>
        <w:tc>
          <w:tcPr>
            <w:tcW w:w="6158" w:type="dxa"/>
          </w:tcPr>
          <w:p w14:paraId="55CE3D06">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投标文件的份数：</w:t>
            </w:r>
          </w:p>
          <w:p w14:paraId="5E956771">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（1）可读介质（光盘或U盘）0份：投标人应将其上传至福建省政府采购网上公开信息系统的电子投标文件在该可读介质中另存0份。</w:t>
            </w:r>
          </w:p>
          <w:p w14:paraId="5F8D7DD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（2）电子投标文件：详见投标人须知前附表2《关于电子招标投标活动的专门规定》。</w:t>
            </w:r>
          </w:p>
        </w:tc>
      </w:tr>
      <w:tr w14:paraId="01A758B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49FC5D0D">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1710" w:type="dxa"/>
            <w:vAlign w:val="center"/>
          </w:tcPr>
          <w:p w14:paraId="28277047">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10.7-（1）</w:t>
            </w:r>
          </w:p>
        </w:tc>
        <w:tc>
          <w:tcPr>
            <w:tcW w:w="6158" w:type="dxa"/>
          </w:tcPr>
          <w:p w14:paraId="73AA92B6">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是否允许中标人将本项目的非主体、非关键性工作进行分包：</w:t>
            </w:r>
          </w:p>
          <w:p w14:paraId="3288051F">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采购包1：不允许合同分包；</w:t>
            </w:r>
          </w:p>
        </w:tc>
      </w:tr>
      <w:tr w14:paraId="2C1C5B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7332F490">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1710" w:type="dxa"/>
            <w:vAlign w:val="center"/>
          </w:tcPr>
          <w:p w14:paraId="01EEB3AD">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10.8-（1）</w:t>
            </w:r>
          </w:p>
        </w:tc>
        <w:tc>
          <w:tcPr>
            <w:tcW w:w="6158" w:type="dxa"/>
          </w:tcPr>
          <w:p w14:paraId="721E9C0A">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投标有效期：投标截止时间起 90个日历日。</w:t>
            </w:r>
          </w:p>
        </w:tc>
      </w:tr>
      <w:tr w14:paraId="436A75C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13E96DE4">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1710" w:type="dxa"/>
            <w:vAlign w:val="center"/>
          </w:tcPr>
          <w:p w14:paraId="33862705">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12.1</w:t>
            </w:r>
          </w:p>
        </w:tc>
        <w:tc>
          <w:tcPr>
            <w:tcW w:w="6158" w:type="dxa"/>
          </w:tcPr>
          <w:p w14:paraId="30AF1DC8">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确定中标候选人名单：</w:t>
            </w:r>
          </w:p>
          <w:p w14:paraId="60D13962">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采购包1：1名</w:t>
            </w:r>
          </w:p>
        </w:tc>
      </w:tr>
      <w:tr w14:paraId="33DE917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3CDA3ECC">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6</w:t>
            </w:r>
          </w:p>
        </w:tc>
        <w:tc>
          <w:tcPr>
            <w:tcW w:w="1710" w:type="dxa"/>
            <w:vAlign w:val="center"/>
          </w:tcPr>
          <w:p w14:paraId="5E116A49">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12.2</w:t>
            </w:r>
          </w:p>
        </w:tc>
        <w:tc>
          <w:tcPr>
            <w:tcW w:w="6158" w:type="dxa"/>
          </w:tcPr>
          <w:p w14:paraId="64F0C750">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本项目中标人的确定（以采购包为单位）：</w:t>
            </w:r>
          </w:p>
          <w:p w14:paraId="69BDA39F">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（1） 采购人应在政府采购招投标管理办法规定的时限内确定中标人。</w:t>
            </w:r>
          </w:p>
          <w:p w14:paraId="29282360">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（2）若出现中标候选人并列情形，则按照下列方式确定中标人：</w:t>
            </w:r>
          </w:p>
          <w:p w14:paraId="3A96CF1F">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①招标文件规定的方式：</w:t>
            </w:r>
          </w:p>
          <w:p w14:paraId="251032F9">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中标候选人并列的，则按“价格部分”的得分高低排序；若投标人的评审得分相同且价格部分得分也相同的，则按“技术部分”的得分高低排序；若评审得分相同、价格部分得分相同且技术部分得分也相同的，则评标委员会在有关监督人员的监督下通过随机抽签的形式确定排名顺序。</w:t>
            </w:r>
          </w:p>
          <w:p w14:paraId="20EE81EB">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②若本款第①点规定方式为“无”，则按照下列方式确定：</w:t>
            </w:r>
          </w:p>
          <w:p w14:paraId="6BCD73F0">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无。</w:t>
            </w:r>
          </w:p>
          <w:p w14:paraId="560DFD0B">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③若本款第①、②点规定方式均为“无”，则按照下列方式确定：随机抽取。</w:t>
            </w:r>
          </w:p>
          <w:p w14:paraId="31A31ED9">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（3）本项目确定的中标人家数：</w:t>
            </w:r>
          </w:p>
          <w:p w14:paraId="5DF048C9">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采购包1：1名</w:t>
            </w:r>
          </w:p>
        </w:tc>
      </w:tr>
      <w:tr w14:paraId="4005976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62435461">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7</w:t>
            </w:r>
          </w:p>
        </w:tc>
        <w:tc>
          <w:tcPr>
            <w:tcW w:w="1710" w:type="dxa"/>
            <w:vAlign w:val="center"/>
          </w:tcPr>
          <w:p w14:paraId="7D024E81">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13.2</w:t>
            </w:r>
          </w:p>
        </w:tc>
        <w:tc>
          <w:tcPr>
            <w:tcW w:w="6158" w:type="dxa"/>
          </w:tcPr>
          <w:p w14:paraId="5582594D">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合同签订时限： 自中标通知书发出之日起30个日历日内。</w:t>
            </w:r>
          </w:p>
        </w:tc>
      </w:tr>
      <w:tr w14:paraId="796B21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54A32631">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c>
          <w:tcPr>
            <w:tcW w:w="1710" w:type="dxa"/>
            <w:vAlign w:val="center"/>
          </w:tcPr>
          <w:p w14:paraId="6D157848">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15.1-（2）</w:t>
            </w:r>
          </w:p>
        </w:tc>
        <w:tc>
          <w:tcPr>
            <w:tcW w:w="6158" w:type="dxa"/>
          </w:tcPr>
          <w:p w14:paraId="2E36F2BC">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质疑函原件应采用下列方式提交：书面形式。</w:t>
            </w:r>
          </w:p>
        </w:tc>
      </w:tr>
      <w:tr w14:paraId="53F10FC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3E0C2F7A">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9</w:t>
            </w:r>
          </w:p>
        </w:tc>
        <w:tc>
          <w:tcPr>
            <w:tcW w:w="1710" w:type="dxa"/>
            <w:vAlign w:val="center"/>
          </w:tcPr>
          <w:p w14:paraId="2F6AFBEA">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15.4</w:t>
            </w:r>
          </w:p>
        </w:tc>
        <w:tc>
          <w:tcPr>
            <w:tcW w:w="6158" w:type="dxa"/>
          </w:tcPr>
          <w:p w14:paraId="43946EE1">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招标文件的质疑</w:t>
            </w:r>
          </w:p>
          <w:p w14:paraId="751DC5B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（1）潜在投标人可在质疑时效期间内对招标文件以书面形式提出质疑。</w:t>
            </w:r>
          </w:p>
          <w:p w14:paraId="491E2348">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（2）质疑时效期间：应在依法获取招标文件之日起7个工作日内向 福建昇华工程造价咨询有限公司 提出，依法获取招标文件的时间以福建省政府采购网上公开信息系统记载的为准。</w:t>
            </w:r>
          </w:p>
          <w:p w14:paraId="0BE1D56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※除上述规定外，对招标文件提出的质疑还应符合招标文件第三章第15.1条的有关规定。</w:t>
            </w:r>
          </w:p>
        </w:tc>
      </w:tr>
      <w:tr w14:paraId="38C272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6B5A662F">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10</w:t>
            </w:r>
          </w:p>
        </w:tc>
        <w:tc>
          <w:tcPr>
            <w:tcW w:w="1710" w:type="dxa"/>
            <w:vAlign w:val="center"/>
          </w:tcPr>
          <w:p w14:paraId="4E33838A">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16.1</w:t>
            </w:r>
          </w:p>
        </w:tc>
        <w:tc>
          <w:tcPr>
            <w:tcW w:w="6158" w:type="dxa"/>
          </w:tcPr>
          <w:p w14:paraId="752DA489">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监督管理部门： 福州市马尾区财政局 （仅限依法进行政府采购的货物或服务类项目）。</w:t>
            </w:r>
          </w:p>
        </w:tc>
      </w:tr>
      <w:tr w14:paraId="7D988E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650AAFE8">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11</w:t>
            </w:r>
          </w:p>
        </w:tc>
        <w:tc>
          <w:tcPr>
            <w:tcW w:w="1710" w:type="dxa"/>
            <w:vAlign w:val="center"/>
          </w:tcPr>
          <w:p w14:paraId="6F72B985">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18.1</w:t>
            </w:r>
          </w:p>
        </w:tc>
        <w:tc>
          <w:tcPr>
            <w:tcW w:w="6158" w:type="dxa"/>
          </w:tcPr>
          <w:p w14:paraId="725958B1">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财政部和福建省财政厅指定的政府采购信息发布媒体（以下简称：“指定媒体”）：</w:t>
            </w:r>
          </w:p>
          <w:p w14:paraId="7382A359">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（1）中国政府采购网，网址www.ccgp.gov.cn。</w:t>
            </w:r>
          </w:p>
          <w:p w14:paraId="5FB313A8">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（2）中国政府采购网福建分网（福建省政府采购网），网址zfcg.czt.fujian.gov.cn。</w:t>
            </w:r>
          </w:p>
          <w:p w14:paraId="52CBEE00">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※若出现上述指定媒体信息不一致情形，应以中国政府采购网福建分网（福建省政府采购网）发布的为准。</w:t>
            </w:r>
          </w:p>
        </w:tc>
      </w:tr>
      <w:tr w14:paraId="5499E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654" w:type="dxa"/>
            <w:vAlign w:val="center"/>
          </w:tcPr>
          <w:p w14:paraId="7A6DD4AF">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12</w:t>
            </w:r>
          </w:p>
        </w:tc>
        <w:tc>
          <w:tcPr>
            <w:tcW w:w="1710" w:type="dxa"/>
            <w:vAlign w:val="center"/>
          </w:tcPr>
          <w:p w14:paraId="0D6BDA88">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19</w:t>
            </w:r>
          </w:p>
        </w:tc>
        <w:tc>
          <w:tcPr>
            <w:tcW w:w="6158" w:type="dxa"/>
          </w:tcPr>
          <w:p w14:paraId="02FC4224">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其他事项：</w:t>
            </w:r>
          </w:p>
          <w:p w14:paraId="23C9C1FB">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(1)本项目代理服务费：</w:t>
            </w:r>
          </w:p>
          <w:p w14:paraId="430C8B0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本项目收取代理服务费</w:t>
            </w:r>
          </w:p>
          <w:p w14:paraId="2A73D153">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代理服务费用收取对象：中标/成交供应商</w:t>
            </w:r>
          </w:p>
          <w:p w14:paraId="59A291C3">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代理服务费收费标准：①本项目代理服务费以采购包的中标金额作为计算基准，按差额定率累进法计算。收费费率标准如下：中标金额100万元（含）以下部分收费费率标准1.5%；中标金额100万元（不含）-500万元（含）部分收费费率标准0.8%；中标金额在500万元（不含）-1000万元（含）收费费率标准0.45%。</w:t>
            </w:r>
          </w:p>
          <w:p w14:paraId="06C95D3C">
            <w:pPr>
              <w:pStyle w:val="9"/>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②代理服务费的交纳方式：中标人在领取中标通知书的同时，以转账、电汇、现金存款等付款方式一次性支付。代理服务费专用账号：351008010010141002762；开户名称：福建昇华工程造价咨询有限公司；开户行：交通银行福建省分行营业部。③代理服务费开票信息请发邮箱：</w:t>
            </w:r>
            <w:r>
              <w:rPr>
                <w:rFonts w:hint="eastAsia" w:ascii="仿宋" w:hAnsi="仿宋" w:eastAsia="仿宋" w:cs="仿宋"/>
                <w:sz w:val="24"/>
                <w:szCs w:val="24"/>
                <w:lang w:eastAsia="zh-CN"/>
              </w:rPr>
              <w:t>449204491@qq.com</w:t>
            </w:r>
            <w:r>
              <w:rPr>
                <w:rFonts w:hint="eastAsia" w:ascii="仿宋" w:hAnsi="仿宋" w:eastAsia="仿宋" w:cs="仿宋"/>
                <w:sz w:val="24"/>
                <w:szCs w:val="24"/>
              </w:rPr>
              <w:t>。</w:t>
            </w:r>
          </w:p>
          <w:p w14:paraId="2177C97B">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(2)其他：</w:t>
            </w:r>
          </w:p>
          <w:p w14:paraId="15F451EF">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1)投标人必须对其投标文件中提供各种资料、说明的真实性负责。在评标过程中，如有发现投标人有为谋取中标而提供虚假资料欺骗采购人和评委的行为，将取消其投标资格，其投标保证金将不予退还。若在中标后和执行合同过程中发现其提供虚假资料的将取消其中标资格，其投标保证金将不予退还，给采购人造成损失的，还必须进行赔偿并负相关责任。评标过程中无论是否有对原件进行核实，投标人都必须对其提供各种资料、说明的真实性负责。 2)根据《政府采购质疑和投诉办法》(财政部令第94号)第十六条的规定：对采购过程、中标或者成交结果提出的质疑，合格供应商符合法定数量时，可以从合格的中标或者成交候选人中另行确定中标、成交供应商的，应当依法另行确定中标、成交供应商；否则应当重新开展采购活动。 3）质疑与投诉 3）-1质疑： ①根据《政府采购质疑和投诉办法》(财政部令第94号)第十条规定，供应商认为采购文件、采购过程、中标或者成交结果使自己的权益受到损害的，可以在知道或者应知其权益受到损害之日起7个工作日内，以书面形式向采购人、采购代理机构提出质疑。 根据《中华人民共和国政府采购法实施条例》第五十三条规定，政府采购法第五十二条规定的供应商应知其权益受到损害之日，是指：A.对可以质疑的采购文件提出质疑的，为收到采购文件之日；B.对采购过程提出质疑的，为各采购程序环节结束之日；C.对成交结果提出质疑的，为成交结果公告期限届满之日。 ②供应商在法定质疑期内须一次性提出针对同一采购程序环节的质疑。 ③接收质疑函的方式、联系部门、联系电话和通讯地址:A.接收质疑函的方式：现场方式（需同时递交word版本的质疑函）； B.接收质疑函的联系部门：福建昇华工程造价咨询有限公司招标代理部； C.接收质疑函的联系电话：0591-87717532。 ④接收质疑函的通讯地址：福建省福州市鼓楼区省府路1号金皇大厦三层。 ⑤质疑人递交质疑函时还应出具质疑人已在福建省政府采购网上公开信息系统上获取招标文件的证明文件（体现查看时间或获取招标文件时间）【查看时间或获取招标文件时间以福建省政府采购网上公开信息系统记载为准】 。 3）-2投诉：根据《政府采购质疑和投诉办法》(财政部令第94号)第十八条规定，“投诉人投诉时,应当提交投诉书和必要的证明材料，并按照被投诉采购人、采购代理机构和与投诉事项有关的供 应商数量提供投诉书的副本”。根据《政府采购质疑和投诉办法》(财政部令第94号)第二十条规定，“供应商投诉的事项不得超出已质疑事项的范围，但基于质疑答复内容提出的投诉事项除外。” 4）投标人中标后，如果不按规定与采购人签订合同或者签订合同后不履行其投标承诺或者其它由于中标人自身原因造成无法履行合同的，均视为中标人违约，采购人将取消其中标资格，如果已经签订合同的则合同自动解除，且中标人还要承担相应的法律责任。给采购人造成损失的，还须进行相应的赔偿。 </w:t>
            </w:r>
          </w:p>
        </w:tc>
      </w:tr>
      <w:tr w14:paraId="6A2DFD6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364" w:type="dxa"/>
            <w:gridSpan w:val="2"/>
          </w:tcPr>
          <w:p w14:paraId="482D602F">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备注</w:t>
            </w:r>
          </w:p>
        </w:tc>
        <w:tc>
          <w:tcPr>
            <w:tcW w:w="6158" w:type="dxa"/>
          </w:tcPr>
          <w:p w14:paraId="54117151">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后有投标人须知前附表2，请勿遗漏。</w:t>
            </w:r>
          </w:p>
        </w:tc>
      </w:tr>
    </w:tbl>
    <w:p w14:paraId="5BDDDC61">
      <w:pPr>
        <w:pStyle w:val="9"/>
        <w:jc w:val="center"/>
        <w:outlineLvl w:val="2"/>
        <w:rPr>
          <w:rFonts w:hint="eastAsia" w:ascii="仿宋" w:hAnsi="仿宋" w:eastAsia="仿宋" w:cs="仿宋"/>
        </w:rPr>
      </w:pPr>
      <w:r>
        <w:rPr>
          <w:rFonts w:hint="eastAsia" w:ascii="仿宋" w:hAnsi="仿宋" w:eastAsia="仿宋" w:cs="仿宋"/>
          <w:b/>
          <w:sz w:val="28"/>
        </w:rPr>
        <w:t>二、投标人须知前附表2</w:t>
      </w:r>
    </w:p>
    <w:tbl>
      <w:tblPr>
        <w:tblStyle w:val="6"/>
        <w:tblW w:w="855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99"/>
        <w:gridCol w:w="7560"/>
      </w:tblGrid>
      <w:tr w14:paraId="22985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559" w:type="dxa"/>
            <w:gridSpan w:val="2"/>
          </w:tcPr>
          <w:p w14:paraId="2354F8C1">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关于电子招标投标活动的专门规定</w:t>
            </w:r>
          </w:p>
        </w:tc>
      </w:tr>
      <w:tr w14:paraId="68FA56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dxa"/>
            <w:vAlign w:val="center"/>
          </w:tcPr>
          <w:p w14:paraId="7CD498E8">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7560" w:type="dxa"/>
          </w:tcPr>
          <w:p w14:paraId="5B6CC558">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编列内容</w:t>
            </w:r>
          </w:p>
        </w:tc>
      </w:tr>
      <w:tr w14:paraId="7CA442F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99" w:type="dxa"/>
            <w:vAlign w:val="center"/>
          </w:tcPr>
          <w:p w14:paraId="2CC8D7A8">
            <w:pPr>
              <w:pStyle w:val="9"/>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7560" w:type="dxa"/>
          </w:tcPr>
          <w:p w14:paraId="4AB941DD">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（1）电子招标投标活动的专门规定适用本项目电子招标投标活动。</w:t>
            </w:r>
          </w:p>
          <w:p w14:paraId="497BC9B6">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（2）将招标文件</w:t>
            </w:r>
          </w:p>
          <w:p w14:paraId="624550A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无 的内容修正为下列内容：</w:t>
            </w:r>
          </w:p>
          <w:p w14:paraId="703C1685">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无 后适用本项目的电子招标投标活动。</w:t>
            </w:r>
          </w:p>
          <w:p w14:paraId="0CF2E662">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（3）将下列内容增列为招标文件的组成部分（以下简称：“增列内容”）适用本项目的电子招标投标活动，若增列内容与招标文件其他章节内容有冲突，应以增列内容为准：</w:t>
            </w:r>
          </w:p>
          <w:p w14:paraId="3C268672">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①电子招标投标活动的具体操作流程以福建省政府采购网上公开信息系统设定的为准。</w:t>
            </w:r>
          </w:p>
          <w:p w14:paraId="39228202">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②关于电子投标文件：</w:t>
            </w:r>
          </w:p>
          <w:p w14:paraId="1D1FC801">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a.投标人应按照福建省政府采购网上公开信息系统设定的评审节点编制电子投标文件，否则资格审查小组、评标委员会将按照不利于投标人的内容进行认定。</w:t>
            </w:r>
          </w:p>
          <w:p w14:paraId="6D5DD40F">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3131DD0C">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③关于证明材料或资料：</w:t>
            </w:r>
          </w:p>
          <w:p w14:paraId="58054142">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5DDB9746">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b.若投标人提供注明“复印件无效”或“复印无效”的证明材料或资料，应结合上文a条款进行判定，若招标文件未要求投标人提供原件，投标人提供原件，复印件（含扫描件）均视为满足招标文件要求。</w:t>
            </w:r>
          </w:p>
          <w:p w14:paraId="59BFFCD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④关于“全称”、“投标人代表签字”及“加盖单位公章”：</w:t>
            </w:r>
          </w:p>
          <w:p w14:paraId="71A7051D">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a.在电子投标文件中，涉及“全称”和“投标人代表签字”的内容可使用打字录入方式完成。</w:t>
            </w:r>
          </w:p>
          <w:p w14:paraId="6810128A">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b.在电子投标文件中，涉及“加盖单位公章”的内容应使用投标人的CA证书完成，否则投标无效。</w:t>
            </w:r>
          </w:p>
          <w:p w14:paraId="340C0BB6">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c.在电子投标文件中，若投标人按照本增列内容第④点第b项规定加盖其单位公章，则出现无全称、或投标人代表未签字等情形，不视为投标无效。</w:t>
            </w:r>
          </w:p>
          <w:p w14:paraId="40774E71">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⑤关于投标人的CA证书：</w:t>
            </w:r>
          </w:p>
          <w:p w14:paraId="3AA2C116">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a.投标人的CA证书应在系统规定时间内使用CA证书进行电子投标文件的解密操作，逾期未解密的视为放弃投标。</w:t>
            </w:r>
          </w:p>
          <w:p w14:paraId="0DB8729A">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b.投标人的CA证书可采用信封（包括但不限于：信封、档案袋、文件袋等）作为外包装进行单独包装。外包装密封、不密封皆可。</w:t>
            </w:r>
          </w:p>
          <w:p w14:paraId="69EE0B8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c.投标人的CA证书或外包装应标记“项目名称、项目编号、投标人的全称”等内容，以方便识别、使用。</w:t>
            </w:r>
          </w:p>
          <w:p w14:paraId="3E97C5E3">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d.投标人的CA证书应能正常、有效使用，否则产生不利后果由投标人承担责任。</w:t>
            </w:r>
          </w:p>
          <w:p w14:paraId="388665E2">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⑥关于投标截止时间过后</w:t>
            </w:r>
          </w:p>
          <w:p w14:paraId="283C5839">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a.未按招标文件规定提交投标保证金的，其投标将按无效投标处理。</w:t>
            </w:r>
          </w:p>
          <w:p w14:paraId="1C6ACB1A">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b.有下列情形之一的，其投标无效,其保证金不予退还或通过投标保函进行索赔：</w:t>
            </w:r>
          </w:p>
          <w:p w14:paraId="170A919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b1不同投标人的电子投标文件具有相同内部识别码；</w:t>
            </w:r>
          </w:p>
          <w:p w14:paraId="7D232B65">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b2不同投标人的投标保证金从同一单位或个人的账户转出；</w:t>
            </w:r>
          </w:p>
          <w:p w14:paraId="29AE5FE9">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b3投标人的投标保证金同一采购包下有其他投标人提交的投标保证金；</w:t>
            </w:r>
          </w:p>
          <w:p w14:paraId="2187BDB4">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b4不同投标人存在串通投标的其他情形。</w:t>
            </w:r>
          </w:p>
          <w:p w14:paraId="6C326F44">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⑦接受联合体投标且投标人为联合体的，投标人应由“联合体牵头方”完成福建省政府采购网上公开信息系统设定的具体操作流程（包括但不限于：招标文件获取、提交投标保证金、编制电子投标文件等）。</w:t>
            </w:r>
          </w:p>
          <w:p w14:paraId="2FB7458D">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⑧其他：</w:t>
            </w:r>
          </w:p>
          <w:p w14:paraId="39FA056E">
            <w:pPr>
              <w:pStyle w:val="9"/>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关于解密及签章：A.投标人可远程线上解密（相关操作手册可查看福建省政府采购网首页操作指南），也可以携带CA证书到开标现场进行解密。投标人选择远程线上解密的，无须将CA证书送至开标地点。若投标人选择携带CA证书到开标地点由代理机构进行解密的，应在开标当天投标截止时间前将CA证书送至开标地点否则不予接收。B.投标人不到开标现场的，请在开标时自行登录采购系统，线上参与开标流程，并按规定在相应时段对投标文件进行远程解密、远程签章。 C.投标人应确保自身设施、设备、网络环境状况良好，在操作过程中因投标人自身原因造成无法正常观看开标流程、远程解密或签章的，后果由投标人自行承担。D.在规定的时间内正确提交电子投标文件的投标人在开标时将由系统判定签到情况，投标人应在远程解密开启后在规定时间内使用CA数字证书进行投标文件的解密操作，逾期未解密的视为放弃投标。E.开标结束后，投标人应当对开标结果进行签章，并在远程签章开放后的规定时间内完成，逾期未签章的视为认同开标结果。F.远程解密及远程签章的开放起始时间均在开标过程中临时开启，请投标人务必密切关注实时开标流程，并根据流程在系统内按时操作，否则产生的后果由投标人自行承担。</w:t>
            </w:r>
          </w:p>
        </w:tc>
      </w:tr>
    </w:tbl>
    <w:p w14:paraId="020E17A3">
      <w:pPr>
        <w:pStyle w:val="9"/>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3E57E9A3">
      <w:pPr>
        <w:pStyle w:val="9"/>
        <w:jc w:val="center"/>
        <w:outlineLvl w:val="1"/>
        <w:rPr>
          <w:rFonts w:hint="eastAsia" w:ascii="仿宋" w:hAnsi="仿宋" w:eastAsia="仿宋" w:cs="仿宋"/>
        </w:rPr>
      </w:pPr>
      <w:r>
        <w:rPr>
          <w:rFonts w:hint="eastAsia" w:ascii="仿宋" w:hAnsi="仿宋" w:eastAsia="仿宋" w:cs="仿宋"/>
          <w:b/>
          <w:sz w:val="36"/>
        </w:rPr>
        <w:t>第三章 投标人须知</w:t>
      </w:r>
    </w:p>
    <w:p w14:paraId="238BD7D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一、总则</w:t>
      </w:r>
    </w:p>
    <w:p w14:paraId="44E2A86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1、适用范围</w:t>
      </w:r>
    </w:p>
    <w:p w14:paraId="72482D2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1.1适用于招标文件载明项目的政府采购活动（以下简称：“本次采购活动”）。</w:t>
      </w:r>
    </w:p>
    <w:p w14:paraId="65F26B7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2、定义</w:t>
      </w:r>
    </w:p>
    <w:p w14:paraId="2B32622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2.1“采购标的”指招标文件载明的需要采购的货物或服务。</w:t>
      </w:r>
    </w:p>
    <w:p w14:paraId="0AA9427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2.2“潜在投标人”指按照招标文件第一章第7条规定获取招标文件且有意向参加本项目投标的供应商。</w:t>
      </w:r>
    </w:p>
    <w:p w14:paraId="1F8BF94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2.3“投标人”指按照招标文件第一章第7条规定获取招标文件并参加本项目投标的供应商。</w:t>
      </w:r>
    </w:p>
    <w:p w14:paraId="32DACDB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2.4“单位负责人”指单位法定代表人或法律、法规规定代表单位行使职权的主要负责人。</w:t>
      </w:r>
    </w:p>
    <w:p w14:paraId="2B286B6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2.5“投标人代表”指投标人的单位负责人或“单位负责人授权书”中载明的接受授权方。</w:t>
      </w:r>
    </w:p>
    <w:p w14:paraId="29724DE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二、投标人</w:t>
      </w:r>
    </w:p>
    <w:p w14:paraId="53979FA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3、合格投标人</w:t>
      </w:r>
    </w:p>
    <w:p w14:paraId="2E8E38A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3.1一般规定</w:t>
      </w:r>
    </w:p>
    <w:p w14:paraId="4A5DC32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62651DE8">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13D3C5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（2）投标人的资格要求：详见招标文件第一章。</w:t>
      </w:r>
    </w:p>
    <w:p w14:paraId="5043BC1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3.2若本项目接受联合体投标且投标人为联合体，则联合体各方应遵守本章第3.1条规定，同时还应遵守下列规定：</w:t>
      </w:r>
    </w:p>
    <w:p w14:paraId="72F7E24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（1）联合体各方应提交联合体协议，联合体协议应符合招标文件规定。</w:t>
      </w:r>
    </w:p>
    <w:p w14:paraId="1370657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（2）联合体各方不得再单独参加或与其他供应商另外组成联合体参加同一合同项下的投标。</w:t>
      </w:r>
    </w:p>
    <w:p w14:paraId="56BA600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（3）联合体各方应共同与采购人签订政府采购合同，就政府采购合同约定的事项对采购人承担连带责任。</w:t>
      </w:r>
    </w:p>
    <w:p w14:paraId="5FC952C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60CF058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（5）联合体一方放弃中标的，视为联合体整体放弃中标，联合体各方承担连带责任。</w:t>
      </w:r>
    </w:p>
    <w:p w14:paraId="1FDDB56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（6）如本项目不接受联合体投标而投标人为联合体的，或者本项目接受联合体投标但投标人组成的联合体不符合本章第3.2条规定的，投标无效。</w:t>
      </w:r>
    </w:p>
    <w:p w14:paraId="6BD8869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4、投标费用</w:t>
      </w:r>
    </w:p>
    <w:p w14:paraId="634768A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4.1除招标文件另有规定外，投标人应自行承担其参加本项目投标所涉及的一切费用。</w:t>
      </w:r>
    </w:p>
    <w:p w14:paraId="6D1BDE0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三、招标</w:t>
      </w:r>
    </w:p>
    <w:p w14:paraId="6373ADA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5、招标文件</w:t>
      </w:r>
    </w:p>
    <w:p w14:paraId="1C23F12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5.1招标文件由下述部分组成：</w:t>
      </w:r>
    </w:p>
    <w:p w14:paraId="528E69C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（1）投标邀请</w:t>
      </w:r>
    </w:p>
    <w:p w14:paraId="5488F26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（2）投标人须知前附表（表1、2）</w:t>
      </w:r>
    </w:p>
    <w:p w14:paraId="18C01A7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（3）投标人须知</w:t>
      </w:r>
    </w:p>
    <w:p w14:paraId="435C356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（4）资格审查与评标</w:t>
      </w:r>
    </w:p>
    <w:p w14:paraId="7AB9A4A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（5）招标内容及要求</w:t>
      </w:r>
    </w:p>
    <w:p w14:paraId="68D59CC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（6）政府采购合同（参考文本）</w:t>
      </w:r>
    </w:p>
    <w:p w14:paraId="459717E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（7）电子投标文件格式</w:t>
      </w:r>
    </w:p>
    <w:p w14:paraId="2DF69EE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（8）按照招标文件规定作为招标文件组成部分的其他内容（若有）</w:t>
      </w:r>
    </w:p>
    <w:p w14:paraId="74782EE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5.2招标文件的澄清或修改</w:t>
      </w:r>
    </w:p>
    <w:p w14:paraId="4F2E470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 福建昇华工程造价咨询有限公司 可对已发出的招标文件进行必要的澄清或修改，但不得对招标文件载明的采购标的和投标人的资格要求进行改变。</w:t>
      </w:r>
    </w:p>
    <w:p w14:paraId="553171F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（2）除本章第5.2条第（3）款规定情形外，澄清或修改的内容可能影响电子投标文件编制的， 福建昇华工程造价咨询有限公司 将在投标截止时间至少15个日历日前，在招标文件载明的指定媒体以更正公告的形式发布澄清或修改的内容。不足15个日历日的， 福建昇华工程造价咨询有限公司 将顺延投标截止时间及开标时间， 福建昇华工程造价咨询有限公司 和投标人受原投标截止时间及开标时间制约的所有权利和义务均延长至新的投标截止时间及开标时间。</w:t>
      </w:r>
    </w:p>
    <w:p w14:paraId="7D0B35F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（3）澄清或修改的内容可能改变招标文件载明的采购标的和投标人的资格要求的，本次采购活动结束， 福建昇华工程造价咨询有限公司 将依法组织后续采购活动（包括但不限于：重新招标、采用其他方式采购等）。</w:t>
      </w:r>
    </w:p>
    <w:p w14:paraId="28B3B65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6、现场考察或开标前答疑会</w:t>
      </w:r>
    </w:p>
    <w:p w14:paraId="56C1F32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6.1是否组织现场考察或召开开标前答疑会：详见招标文件第二章。</w:t>
      </w:r>
    </w:p>
    <w:p w14:paraId="5FD196B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7、更正公告</w:t>
      </w:r>
    </w:p>
    <w:p w14:paraId="05E6C8B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7.1若 福建昇华工程造价咨询有限公司 发布更正公告，则更正公告及其所发布的内容或信息（包括但不限于：招标文件的澄清或修改、现场考察或答疑会的有关事宜等）作为招标文件组成部分，对投标人具有约束力。</w:t>
      </w:r>
    </w:p>
    <w:p w14:paraId="240BF83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7.2更正公告作为 福建昇华工程造价咨询有限公司 通知所有潜在投标人的书面形式。</w:t>
      </w:r>
    </w:p>
    <w:p w14:paraId="3C620A3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8、终止公告</w:t>
      </w:r>
    </w:p>
    <w:p w14:paraId="579050E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8.1若出现因重大变故导致采购任务取消情形， 福建昇华工程造价咨询有限公司 可终止招标并发布终止公告。</w:t>
      </w:r>
    </w:p>
    <w:p w14:paraId="1BA9410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8.2终止公告作为 福建昇华工程造价咨询有限公司 通知所有潜在投标人的书面形式。</w:t>
      </w:r>
    </w:p>
    <w:p w14:paraId="13F63A7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四、投标</w:t>
      </w:r>
    </w:p>
    <w:p w14:paraId="27404FC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9、投标</w:t>
      </w:r>
    </w:p>
    <w:p w14:paraId="3417607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9.1投标人可对招标文件载明的全部或部分采购包进行投标。</w:t>
      </w:r>
    </w:p>
    <w:p w14:paraId="507CDFD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9.2投标人应对同一个采购包内的所有内容进行完整投标，否则投标无效。</w:t>
      </w:r>
    </w:p>
    <w:p w14:paraId="6556729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9.3投标人代表只能接受一个投标人的授权参加投标，否则投标无效。</w:t>
      </w:r>
    </w:p>
    <w:p w14:paraId="786B87F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9.4单位负责人为同一人或存在直接控股、管理关系的不同供应商，不得同时参加同一合同项下的投标，否则投标无效。</w:t>
      </w:r>
    </w:p>
    <w:p w14:paraId="51889C9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9.5为本项目提供整体设计、规范编制或项目管理、监理、检测等服务的供应商，不得参加本项目除整体设计、规范编制和项目管理、监理、检测等服务外的采购活动，否则投标无效。</w:t>
      </w:r>
    </w:p>
    <w:p w14:paraId="29C2558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9.6列入失信被执行人、重大税收违法案件当事人名单、政府采购严重违法失信行为记录名单及其他不符合政府采购法第二十二条规定条件的供应商，不得参加投标，否则投标无效。</w:t>
      </w:r>
    </w:p>
    <w:p w14:paraId="27028B9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9.7有下列情形之一的，视为投标人串通投标，其投标无效：</w:t>
      </w:r>
    </w:p>
    <w:p w14:paraId="6CF3167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（1）不同投标人的电子投标文件由同一单位或个人编制；</w:t>
      </w:r>
    </w:p>
    <w:p w14:paraId="56DFB7C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（2）不同投标人委托同一单位或个人办理投标事宜；</w:t>
      </w:r>
    </w:p>
    <w:p w14:paraId="12E8A40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（3）不同投标人的电子投标文件载明的项目管理成员或联系人员为同一人；</w:t>
      </w:r>
    </w:p>
    <w:p w14:paraId="34AD731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（4）不同投标人的电子投标文件异常一致或投标报价呈规律性差异；</w:t>
      </w:r>
    </w:p>
    <w:p w14:paraId="4E40E61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（5）不同投标人的电子投标文件相互混装；</w:t>
      </w:r>
    </w:p>
    <w:p w14:paraId="3C8AF95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（6）不同投标人的投标保证金从同一单位或个人的账户转出；</w:t>
      </w:r>
    </w:p>
    <w:p w14:paraId="6711F7F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（7）有关法律、法规和规章及招标文件规定的其他串通投标情形。</w:t>
      </w:r>
    </w:p>
    <w:p w14:paraId="40C0C20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10、电子投标文件</w:t>
      </w:r>
    </w:p>
    <w:p w14:paraId="5E54A5F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10.1电子投标文件的编制</w:t>
      </w:r>
    </w:p>
    <w:p w14:paraId="2DF6230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（1）投标人应先仔细阅读招标文件的全部内容后，再进行电子投标文件的编制。</w:t>
      </w:r>
    </w:p>
    <w:p w14:paraId="56C1B37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（2）电子投标文件应按照本章第10.2条规定编制其组成部分。</w:t>
      </w:r>
    </w:p>
    <w:p w14:paraId="4A00FFD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（3）电子投标文件应满足招标文件提出的实质性要求和条件，并保证其所提交的全部资料是不可割离且真实、有效、准确、完整和不具有任何误导性的，否则造成不利后果由投标人承担责任。</w:t>
      </w:r>
    </w:p>
    <w:p w14:paraId="0D74EB1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10.2电子投标文件由下述部分组成：</w:t>
      </w:r>
    </w:p>
    <w:p w14:paraId="3B45F6E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（1）资格及资信证明部分</w:t>
      </w:r>
    </w:p>
    <w:p w14:paraId="70FA891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①投标函</w:t>
      </w:r>
    </w:p>
    <w:p w14:paraId="61E0C98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②投标人的资格及资信证明文件</w:t>
      </w:r>
    </w:p>
    <w:p w14:paraId="2C88780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③投标保证金</w:t>
      </w:r>
    </w:p>
    <w:p w14:paraId="5C4DAB1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（2）报价部分</w:t>
      </w:r>
    </w:p>
    <w:p w14:paraId="0080423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①开标（报价）一览表</w:t>
      </w:r>
    </w:p>
    <w:p w14:paraId="18C0C0B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②投标（响应）报价明细表</w:t>
      </w:r>
    </w:p>
    <w:p w14:paraId="43CFA44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③招标文件规定的价格扣除证明材料（若有）</w:t>
      </w:r>
    </w:p>
    <w:p w14:paraId="4D80A29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④招标文件规定的加分证明材料（若有）</w:t>
      </w:r>
    </w:p>
    <w:p w14:paraId="2DFB983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（3）技术商务部分</w:t>
      </w:r>
    </w:p>
    <w:p w14:paraId="4A27359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①标的说明一览表</w:t>
      </w:r>
    </w:p>
    <w:p w14:paraId="30B9F25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②技术和服务要求响应表</w:t>
      </w:r>
    </w:p>
    <w:p w14:paraId="7D9A981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③商务条件响应表</w:t>
      </w:r>
    </w:p>
    <w:p w14:paraId="11EA7DC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④投标人提交的其他资料（若有）</w:t>
      </w:r>
    </w:p>
    <w:p w14:paraId="77CAB51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⑤招标文件规定作为电子投标文件组成部分的其他内容（若有）</w:t>
      </w:r>
    </w:p>
    <w:p w14:paraId="7E72F42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10.3电子投标文件的语言</w:t>
      </w:r>
    </w:p>
    <w:p w14:paraId="2226648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（1）除招标文件另有规定外，电子投标文件应使用中文文本，若有不同文本，以中文文本为准。</w:t>
      </w:r>
    </w:p>
    <w:p w14:paraId="47A87C2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70C7362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10.4投标文件的份数：详见招标文件第二章。</w:t>
      </w:r>
    </w:p>
    <w:p w14:paraId="5888B19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10.5电子投标文件的格式</w:t>
      </w:r>
    </w:p>
    <w:p w14:paraId="2242177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（1）除招标文件另有规定外，电子投标文件应使用招标文件第七章规定的格式。</w:t>
      </w:r>
    </w:p>
    <w:p w14:paraId="42AB02B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（2）除招标文件另有规定外，电子投标文件应使用不能擦去的墨料或墨水打印、书写或复印。</w:t>
      </w:r>
    </w:p>
    <w:p w14:paraId="2AA3A3C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（3）除招标文件另有规定外，电子投标文件应使用人民币作为计量货币。</w:t>
      </w:r>
    </w:p>
    <w:p w14:paraId="49451F7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（4）除招标文件另有规定外，签署、盖章应遵守下列规定：</w:t>
      </w:r>
    </w:p>
    <w:p w14:paraId="53B114D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①电子投标文件应加盖投标人的单位公章。若投标人代表为单位授权的委托代理人，应提供“单位授权书”。</w:t>
      </w:r>
    </w:p>
    <w:p w14:paraId="0A2AEDB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②电子投标文件应没有涂改或行间插字，除非这些改动是根据 福建昇华工程造价咨询有限公司 的指示进行的，或是为改正投标人造成的应修改的错误而进行的。若有前述改动，应按照下列规定之一对改动处进行处理：</w:t>
      </w:r>
    </w:p>
    <w:p w14:paraId="77EF811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a.投标人代表签字确认；</w:t>
      </w:r>
    </w:p>
    <w:p w14:paraId="597E39F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b.加盖投标人的单位公章或校正章。</w:t>
      </w:r>
    </w:p>
    <w:p w14:paraId="4E2C834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10.6投标报价</w:t>
      </w:r>
    </w:p>
    <w:p w14:paraId="0BD68A1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（1）投标报价超出最高限价将导致投标无效。</w:t>
      </w:r>
    </w:p>
    <w:p w14:paraId="5DE0BC4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（2）最高限价由采购人根据价格测算情况，在预算金额的额度内合理设定。最高限价不得超出预算金额。</w:t>
      </w:r>
    </w:p>
    <w:p w14:paraId="7F10DFC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（3）除招标文件另有规定外，电子投标文件不能出现任何选择性的投标报价，即每一个采购包和品目号的采购标的都只能有一个投标报价。任何选择性的投标报价将导致投标无效。</w:t>
      </w:r>
    </w:p>
    <w:p w14:paraId="41E9CA4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10.7分包</w:t>
      </w:r>
    </w:p>
    <w:p w14:paraId="35EA7EF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（1）是否允许中标人将本项目的非主体、非关键性工作进行分包：详见招标文件第二章。</w:t>
      </w:r>
    </w:p>
    <w:p w14:paraId="23E5D29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3B7E189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（3）招标文件允许中标人将非主体、非关键性工作进行分包的项目，有下列情形之一的，中标人不得分包：</w:t>
      </w:r>
    </w:p>
    <w:p w14:paraId="09B0D10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①电子投标文件中未载明分包承担主体；</w:t>
      </w:r>
    </w:p>
    <w:p w14:paraId="6D146AC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②电子投标文件载明的分包承担主体不具备相应资质条件；</w:t>
      </w:r>
    </w:p>
    <w:p w14:paraId="4A838B1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③电子投标文件载明的分包承担主体拟再次分包；</w:t>
      </w:r>
    </w:p>
    <w:p w14:paraId="0CA04C4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④享受中小企业扶持政策获得政府采购合同的，小微企业不得将合同分包给大中型企业，中型企业不得将合同分包给大型企业。</w:t>
      </w:r>
    </w:p>
    <w:p w14:paraId="714492B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10.8投标有效期</w:t>
      </w:r>
    </w:p>
    <w:p w14:paraId="0ED776C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（1）招标文件载明的投标有效期：详见招标文件第二章。</w:t>
      </w:r>
    </w:p>
    <w:p w14:paraId="7DF9445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（2）电子投标文件承诺的投标有效期不得少于招标文件载明的投标有效期，否则投标无效。</w:t>
      </w:r>
    </w:p>
    <w:p w14:paraId="7E0BEBC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（3）根据本次采购活动的需要， 福建昇华工程造价咨询有限公司 可于投标有效期届满之前书面要求投标人延长投标有效期，投标人应在 福建昇华工程造价咨询有限公司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6C58623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10.9投标保证金</w:t>
      </w:r>
    </w:p>
    <w:p w14:paraId="478391B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（1）投标保证金作为投标人按照招标文件规定履行相应投标责任、义务的约束及担保。</w:t>
      </w:r>
    </w:p>
    <w:p w14:paraId="5B1A55E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（2）投标人以电子保函形式提交投标保证金的，保函的有效期应等于或长于电子投标文件承诺的投标有效期，否则投标无效。</w:t>
      </w:r>
    </w:p>
    <w:p w14:paraId="2E7302A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（3）提交</w:t>
      </w:r>
    </w:p>
    <w:p w14:paraId="028DDB3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①投标人以汇款形式缴纳投标保证金的，应从其银行账户（基本存款账户）按照下列方式：公对公转账方式向招标文件载明的投标保证金账户提交投标保证金，具体金额详见招标文件第一章。</w:t>
      </w:r>
    </w:p>
    <w:p w14:paraId="7C947F6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4BD06043">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③其他形式：</w:t>
      </w:r>
    </w:p>
    <w:p w14:paraId="5A9A9C7B">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无。</w:t>
      </w:r>
    </w:p>
    <w:p w14:paraId="7B5536E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④若本项目接受联合体投标且投标人为联合体，则联合体中的牵头方应按照本章第10.9条第（3）款第①、②、③点规定提交投标保证金。</w:t>
      </w:r>
    </w:p>
    <w:p w14:paraId="59635D3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※除招标文件另有规定外，未按照上述规定提交投标保证金将导致资格审查不合格。</w:t>
      </w:r>
    </w:p>
    <w:p w14:paraId="3843A74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（4）退还</w:t>
      </w:r>
    </w:p>
    <w:p w14:paraId="5360FBD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①在投标截止时间前撤回已提交的电子投标文件的投标人，其投标保证金将在 福建昇华工程造价咨询有限公司 收到投标人书面撤回通知之日起5个工作日内退回原账户。</w:t>
      </w:r>
    </w:p>
    <w:p w14:paraId="3CA42F3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②未中标人的投标保证金将在中标通知书发出之日起5个工作日内退回原账户。</w:t>
      </w:r>
    </w:p>
    <w:p w14:paraId="04196CC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③中标人的投标保证金将在政府采购合同签订之日起5个工作日内退回原账户；合同签订之日以福建省政府采购网上公开信息系统记载的为准。</w:t>
      </w:r>
    </w:p>
    <w:p w14:paraId="3380C6B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④终止招标的， 福建昇华工程造价咨询有限公司 将在终止公告发布之日起5个工作日内退回已收取的投标保证金及其在银行产生的孳息。</w:t>
      </w:r>
    </w:p>
    <w:p w14:paraId="54C121D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⑤除招标文件另有规定外，质疑或投诉涉及的投标人，若投标保证金尚未退还，则待质疑或投诉处理完毕后不计利息原额退还。</w:t>
      </w:r>
    </w:p>
    <w:p w14:paraId="7A14C5B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※本章第10.9条第（4）款第①、②、③点规定的投标保证金退还时限不包括因投标人自身原因导致无法及时退还而增加的时间。</w:t>
      </w:r>
    </w:p>
    <w:p w14:paraId="62AB734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34569BA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（6）有下列情形之一的，投标保证金将不予退还或通过投标保函进行索赔：</w:t>
      </w:r>
    </w:p>
    <w:p w14:paraId="065707A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①投标人串通投标；</w:t>
      </w:r>
    </w:p>
    <w:p w14:paraId="222D1F6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②投标人提供虚假材料；</w:t>
      </w:r>
    </w:p>
    <w:p w14:paraId="47B5FF1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③投标人采取不正当手段诋毁、排挤其他投标人；</w:t>
      </w:r>
    </w:p>
    <w:p w14:paraId="38C6F8F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④投标截止时间后，投标人在投标有效期内撤销电子投标文件；</w:t>
      </w:r>
    </w:p>
    <w:p w14:paraId="3B467D3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⑤招标文件规定的其他不予退还情形；</w:t>
      </w:r>
    </w:p>
    <w:p w14:paraId="3DF08B9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⑥中标人有下列情形之一的：</w:t>
      </w:r>
    </w:p>
    <w:p w14:paraId="4B3A159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a.除不可抗力外，因中标人自身原因未在中标通知书要求的期限内与采购人签订政府采购合同；</w:t>
      </w:r>
    </w:p>
    <w:p w14:paraId="2AACE75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b.未按照招标文件、投标文件的约定签订政府采购合同或提交履约保证金。</w:t>
      </w:r>
    </w:p>
    <w:p w14:paraId="6E0B603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※若上述投标保证金不予退还情形给采购人（采购代理机构）造成损失，则投标人还要承担相应的赔偿责任。</w:t>
      </w:r>
    </w:p>
    <w:p w14:paraId="36CB1B4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10.10电子投标文件的提交</w:t>
      </w:r>
    </w:p>
    <w:p w14:paraId="2FDB8BE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（1）一个投标人只能提交一个电子投标文件，并按照招标文件第一章规定在系统上完成上传、解密操作。</w:t>
      </w:r>
    </w:p>
    <w:p w14:paraId="143B801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10.11电子投标文件的补充、修改或撤回</w:t>
      </w:r>
    </w:p>
    <w:p w14:paraId="4B493CB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（1）投标截止时间前，投标人可对所提交的电子投标文件进行补充、修改或撤回，并书面通知 福建昇华工程造价咨询有限公司 。</w:t>
      </w:r>
    </w:p>
    <w:p w14:paraId="4DF4B2A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（2）补充、修改的内容应按照本章第10.5条第（4）款规定进行签署、盖章，并按照本章第10.10条规定提交，否则将被拒收。</w:t>
      </w:r>
    </w:p>
    <w:p w14:paraId="6648DFC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※按照上述规定提交的补充、修改内容作为电子投标文件组成部分。</w:t>
      </w:r>
    </w:p>
    <w:p w14:paraId="66F7657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10.12除招标文件另有规定外，有下列情形之一的，投标无效：</w:t>
      </w:r>
    </w:p>
    <w:p w14:paraId="3F04315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（1）电子投标文件未按照招标文件要求签署、盖章；</w:t>
      </w:r>
    </w:p>
    <w:p w14:paraId="2C7A382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（2）不符合招标文件中规定的资格要求；</w:t>
      </w:r>
    </w:p>
    <w:p w14:paraId="657890F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（3）投标报价超过招标文件中规定的预算金额或最高限价；</w:t>
      </w:r>
    </w:p>
    <w:p w14:paraId="77D3231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（4）电子投标文件含有采购人不能接受的附加条件；</w:t>
      </w:r>
    </w:p>
    <w:p w14:paraId="5812675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（5）有关法律、法规和规章及招标文件规定的其他无效情形。</w:t>
      </w:r>
    </w:p>
    <w:p w14:paraId="15D365B0">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五、开标</w:t>
      </w:r>
    </w:p>
    <w:p w14:paraId="42912DD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11、开标</w:t>
      </w:r>
    </w:p>
    <w:p w14:paraId="082B6B2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11.1 福建昇华工程造价咨询有限公司 将在招标文件载明的开标时间及地点主持召开开标会，并邀请投标人参加。</w:t>
      </w:r>
    </w:p>
    <w:p w14:paraId="7C6DC1E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11.2开标会的主持人、唱标人、记录人及其他工作人员（若有）均由 福建昇华工程造价咨询有限公司 派出，现场监督人员（若有）可由有关方面派出。</w:t>
      </w:r>
    </w:p>
    <w:p w14:paraId="4E3F5B1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0110BBA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11.4开标会应遵守下列规定：</w:t>
      </w:r>
    </w:p>
    <w:p w14:paraId="203D92D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4E07EF2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3E6DF97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（3）唱标结束后，参加现场开标会的投标人代表应对开标记录进行签字确认，通过远程参与开标流程的投标人须在系统远程签章开启后，在系统规定时间内对开标结果进行签章确认。</w:t>
      </w:r>
    </w:p>
    <w:p w14:paraId="7C6315A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6F90F1A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（5）若投标人未到开标现场参加开标会，也未通过远程参加开标会的，视同认可开标结果。</w:t>
      </w:r>
    </w:p>
    <w:p w14:paraId="3678873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福建昇华工程造价咨询有限公司 提出任何疑义或要求（包括质疑）。</w:t>
      </w:r>
    </w:p>
    <w:p w14:paraId="7F7405A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11.5投标截止时间后，参加投标的投标人不足三家的，不进行开标。同时，本次采购活动结束， 福建昇华工程造价咨询有限公司 将依法组织后续采购活动（包括但不限于：重新招标、采用其他方式采购等）。</w:t>
      </w:r>
    </w:p>
    <w:p w14:paraId="6B28D88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11.6投标截止时间后撤销投标的处理</w:t>
      </w:r>
    </w:p>
    <w:p w14:paraId="163392E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投标截止时间后，投标人在投标有效期内撤销投标的，其撤销投标的行为无效。</w:t>
      </w:r>
    </w:p>
    <w:p w14:paraId="72E20955">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六、中标与政府采购合同</w:t>
      </w:r>
    </w:p>
    <w:p w14:paraId="509A675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12、中标</w:t>
      </w:r>
    </w:p>
    <w:p w14:paraId="602CF56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12.1本项目推荐的中标候选人家数：详见招标文件第二章。</w:t>
      </w:r>
    </w:p>
    <w:p w14:paraId="672A568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12.2本项目中标人的确定：详见招标文件第二章。</w:t>
      </w:r>
    </w:p>
    <w:p w14:paraId="1621C86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12.3中标公告</w:t>
      </w:r>
    </w:p>
    <w:p w14:paraId="01B5D3E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（1）中标人确定之日起2个工作日内， 福建昇华工程造价咨询有限公司 将在招标文件载明的指定媒体以中标公告的形式发布中标结果。</w:t>
      </w:r>
    </w:p>
    <w:p w14:paraId="3CF4421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（2）中标公告的公告期限为1个工作日。</w:t>
      </w:r>
    </w:p>
    <w:p w14:paraId="2548012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12.4中标通知书</w:t>
      </w:r>
    </w:p>
    <w:p w14:paraId="205BECA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（1）中标公告发布的同时， 福建昇华工程造价咨询有限公司 将向中标人发出中标通知书。</w:t>
      </w:r>
    </w:p>
    <w:p w14:paraId="1DCF1F2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（2）中标通知书发出后，采购人不得违法改变中标结果，中标人无正当理由不得放弃中标。</w:t>
      </w:r>
    </w:p>
    <w:p w14:paraId="6896216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13、政府采购合同</w:t>
      </w:r>
    </w:p>
    <w:p w14:paraId="285FE48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7CFFE98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13.2签订时限：详见须知前附表1的13.2。</w:t>
      </w:r>
    </w:p>
    <w:p w14:paraId="227D422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13.3政府采购合同的履行、违约责任和解决争议的方法等适用民法典。</w:t>
      </w:r>
    </w:p>
    <w:p w14:paraId="73F47E9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13.4采购人与中标人应根据政府采购合同的约定依法履行合同义务。</w:t>
      </w:r>
    </w:p>
    <w:p w14:paraId="309CD4B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13.5政府采购合同履行过程中，采购人若需追加与合同标的相同的货物或服务，则追加采购金额不得超过原合同采购金额的10%。</w:t>
      </w:r>
    </w:p>
    <w:p w14:paraId="20E6259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13.6中标人在政府采购合同履行过程中应遵守有关法律、法规和规章的强制性规定（即使前述强制性规定有可能在招标文件中未予列明）。</w:t>
      </w:r>
    </w:p>
    <w:p w14:paraId="3183E6B9">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七、询问、质疑与投诉</w:t>
      </w:r>
    </w:p>
    <w:p w14:paraId="5614D36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14、询问</w:t>
      </w:r>
    </w:p>
    <w:p w14:paraId="579B662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14.1潜在投标人或投标人对本次采购活动的有关事项若有疑问，可向 福建昇华工程造价咨询有限公司 提出询问， 福建昇华工程造价咨询有限公司 将按照政府采购法及实施条例的有关规定进行答复。</w:t>
      </w:r>
    </w:p>
    <w:p w14:paraId="13A3FEC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15、质疑</w:t>
      </w:r>
    </w:p>
    <w:p w14:paraId="32B57C2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15.1针对同一采购程序环节的质疑应在政府采购法及实施条例的时限内一次性提出，对一个项目的不同采购包提出质疑的，应当将各采购包质疑事项集中在一份质疑函中提出，并同时符合下列条件：</w:t>
      </w:r>
    </w:p>
    <w:p w14:paraId="40B9D03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（1）对招标文件提出质疑的，质疑人应为潜在投标人，且两者的身份、名称等均应保持一致。对采购过程、结果提出质疑的，质疑人应为投标人，且两者的身份、名称等均应保持一致。</w:t>
      </w:r>
    </w:p>
    <w:p w14:paraId="23AEC21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（2）质疑人应按照招标文件第二章规定方式提交质疑函。</w:t>
      </w:r>
    </w:p>
    <w:p w14:paraId="1D61368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（3）质疑函应包括下列主要内容：</w:t>
      </w:r>
    </w:p>
    <w:p w14:paraId="4A7E7B0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①质疑人的基本信息，至少包括：全称、地址、邮政编码等；</w:t>
      </w:r>
    </w:p>
    <w:p w14:paraId="2B4FB30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②所质疑项目的基本信息，至少包括：项目编号、项目名称等；</w:t>
      </w:r>
    </w:p>
    <w:p w14:paraId="2DDBA4A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③所质疑的具体事项（以下简称：“质疑事项”）；</w:t>
      </w:r>
    </w:p>
    <w:p w14:paraId="5B39856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④针对质疑事项提出的明确请求，前述明确请求指质疑人提出质疑的目的以及希望 福建昇华工程造价咨询有限公司 对其质疑作出的处理结果，如：暂停招标投标活动、修改招标文件、停止或纠正违法违规行为、中标结果无效、废标、重新招标等；</w:t>
      </w:r>
    </w:p>
    <w:p w14:paraId="5934A81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⑤针对质疑事项导致质疑人自身权益受到损害的必要证明材料，至少包括：</w:t>
      </w:r>
    </w:p>
    <w:p w14:paraId="1A0B9AD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a.质疑人代表的身份证明材料：</w:t>
      </w:r>
    </w:p>
    <w:p w14:paraId="3407057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248F6F9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a2若本项目接受自然人投标且质疑人为自然人的，提供本人的身份证复印件。</w:t>
      </w:r>
    </w:p>
    <w:p w14:paraId="5E79DCA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b.其他证明材料（即事实依据和必要的法律依据）包括但不限于下列材料：</w:t>
      </w:r>
    </w:p>
    <w:p w14:paraId="48E6D8D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b1所质疑的具体事项是与自己有利害关系的证明材料；</w:t>
      </w:r>
    </w:p>
    <w:p w14:paraId="69D52CA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b2质疑函所述事实存在的证明材料，如：采购文件、采购过程或中标结果违法违规或不符合采购文件要求等证明材料；</w:t>
      </w:r>
    </w:p>
    <w:p w14:paraId="2E00286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b3依法应终止采购程序的证明材料；</w:t>
      </w:r>
    </w:p>
    <w:p w14:paraId="1004074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b4应重新采购的证明材料；</w:t>
      </w:r>
    </w:p>
    <w:p w14:paraId="79275D8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b5采购文件、采购过程或中标、成交结果损害自己合法权益的证明材料等；</w:t>
      </w:r>
    </w:p>
    <w:p w14:paraId="7B0D6CB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586C47E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⑥质疑人代表及其联系方法的信息，至少包括：姓名、手机、电子信箱、邮寄地址等。</w:t>
      </w:r>
    </w:p>
    <w:p w14:paraId="114FA1C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⑦提出质疑的日期。</w:t>
      </w:r>
    </w:p>
    <w:p w14:paraId="30297E9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※质疑人为法人或其他组织的，质疑函应由单位负责人或委托代理人签字或盖章，并加盖投标人的单位公章。质疑人为自然人的，质疑函应由本人签字。</w:t>
      </w:r>
    </w:p>
    <w:p w14:paraId="5971663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15.2对不符合本章第15.1条规定的质疑，将按照下列规定进行处理：</w:t>
      </w:r>
    </w:p>
    <w:p w14:paraId="689B3EF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（1）不符合其中第（1）、（2）条规定的，书面告知质疑人不予受理及其理由。</w:t>
      </w:r>
    </w:p>
    <w:p w14:paraId="312296D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（2）不符合其中第（3）条规定的，书面告知质疑人修改、补充后在规定时限内重新提交质疑函。</w:t>
      </w:r>
    </w:p>
    <w:p w14:paraId="6FC7D09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15.3对符合本章第15.1条规定的质疑，将按照政府采购法及实施条例、政府采购质疑和投诉办法的有关规定进行答复。</w:t>
      </w:r>
    </w:p>
    <w:p w14:paraId="023B971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15.4招标文件的质疑：详见招标文件第二章。</w:t>
      </w:r>
    </w:p>
    <w:p w14:paraId="42FFBCB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16、投诉</w:t>
      </w:r>
    </w:p>
    <w:p w14:paraId="3520C04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7177128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16.2投诉应有明确的请求和必要的证明材料，投诉的事项不得超出已质疑事项的范围。</w:t>
      </w:r>
    </w:p>
    <w:p w14:paraId="05827DB7">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八、政府采购政策</w:t>
      </w:r>
    </w:p>
    <w:p w14:paraId="11706E0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17、政府采购政策由财政部根据国家的经济和社会发展政策并会同国家有关部委制定，包括但不限于下列具体政策要求：</w:t>
      </w:r>
    </w:p>
    <w:p w14:paraId="097D0988">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17.1本国产品与非本国产品相关约定</w:t>
      </w:r>
    </w:p>
    <w:p w14:paraId="49671FB5">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17.1.1本国产品</w:t>
      </w:r>
    </w:p>
    <w:p w14:paraId="0382FC4C">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2F10D3D8">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55F1709C">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（3）对本国产品的支持政策 政府采购活动中既有本国产品又有非本国产品参与竞争的，依法对本国产品给予价格评审优惠，对本国产品的报价给予20%的价格扣除，用扣除后的价格参与评审。</w:t>
      </w:r>
    </w:p>
    <w:p w14:paraId="2BE302E2">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43FAC14">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17.1.2 非本国产品</w:t>
      </w:r>
    </w:p>
    <w:p w14:paraId="2D161C3C">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17.1.2.1 进口产品：指通过中国海关报关验放进入中国境内且产自关境外的产品，其中：</w:t>
      </w:r>
    </w:p>
    <w:p w14:paraId="7A38C2A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183C2AE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（2）凡在海关特殊监管区域内企业生产或加工（包括从境外进口料件）销往境内其他地区的产品，不作为政府采购项下进口产品。</w:t>
      </w:r>
    </w:p>
    <w:p w14:paraId="6C02B8D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（3）对从境外进入海关特殊监管区域，再经办理报关手续后从海关特殊监管区进入境内其他地区的产品，认定为进口产品。</w:t>
      </w:r>
    </w:p>
    <w:p w14:paraId="0086754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（4）招标文件列明不允许或未列明允许进口产品参加投标的，均视为拒绝进口产品参加投标。</w:t>
      </w:r>
    </w:p>
    <w:p w14:paraId="1C692260">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17.1.2.2 其它非本国产品：指非进口产品且不符合本国产品标准的产品。</w:t>
      </w:r>
    </w:p>
    <w:p w14:paraId="1B05F59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1BD5EBD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31FAC81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（1）中小企业指符合下列条件的中型、小型、微型企业：</w:t>
      </w:r>
    </w:p>
    <w:p w14:paraId="4E11EDD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5C84800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②符合中小企业划分标准的个体工商户，在政府采购活动中视同中小企业。</w:t>
      </w:r>
    </w:p>
    <w:p w14:paraId="134E09B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（2）在政府采购活动中，供应商提供的货物、工程或者服务符合下列情形的，享受本办法规定的中小企业扶持政策：</w:t>
      </w:r>
    </w:p>
    <w:p w14:paraId="45EC8D1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①在货物采购项目中，货物由中小企业制造，即货物由中小企业生产且使用该中小企业商号或者注册商标；</w:t>
      </w:r>
    </w:p>
    <w:p w14:paraId="4CE21D1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②在工程采购项目中，工程由中小企业承建，即工程施工单位为中小企业；</w:t>
      </w:r>
    </w:p>
    <w:p w14:paraId="29FDB83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③在服务采购项目中，服务由中小企业承接，即提供服务的人员为中小企业依照《中华人民共和国劳动合同法》订立劳动合同的从业人员。</w:t>
      </w:r>
    </w:p>
    <w:p w14:paraId="18D692D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在货物采购项目中，供应商提供的货物既有中小企业制造货物，也有大型企业制造货物的，不享受本办法规定的中小企业扶持政策。</w:t>
      </w:r>
    </w:p>
    <w:p w14:paraId="508C60C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以联合体形式参加政府采购活动，联合体各方均为中小企业的，联合体视同中小企业。其中，联合体各方均为小微企业的，联合体视同小微企业。</w:t>
      </w:r>
    </w:p>
    <w:p w14:paraId="31CE8E9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（3）投标人应当按照招标文件明确的采购标的对应行业的划分标准出具中小企业声明函。</w:t>
      </w:r>
    </w:p>
    <w:p w14:paraId="14F6250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7C460F2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3F17A96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①监狱企业参加采购活动时，应提供由省级以上监狱管理局、戒毒管理局（含新疆生产建设兵团）出具的属于监狱企业的证明文件。</w:t>
      </w:r>
    </w:p>
    <w:p w14:paraId="37E75AC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②监狱企业视同小型、微型企业。</w:t>
      </w:r>
    </w:p>
    <w:p w14:paraId="63ED951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（5）残疾人福利性单位指同时符合下列条件的单位：</w:t>
      </w:r>
    </w:p>
    <w:p w14:paraId="2527AE3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①安置的残疾人占本单位在职职工人数的比例不低于25%（含25%），并且安置的残疾人人数不少于10人（含10人）；</w:t>
      </w:r>
    </w:p>
    <w:p w14:paraId="349C5C5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②依法与安置的每位残疾人签订了一年以上（含一年）的劳动合同或服务协议；</w:t>
      </w:r>
    </w:p>
    <w:p w14:paraId="6D8CF0E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③为安置的每位残疾人按月足额缴纳了基本养老保险、基本医疗保险、失业保险、工伤保险和生育保险等社会保险费；</w:t>
      </w:r>
    </w:p>
    <w:p w14:paraId="00506F1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④通过银行等金融机构向安置的每位残疾人，按月支付了不低于单位所在区县适用的经省级人民政府批准的月最低工资标准的工资；</w:t>
      </w:r>
    </w:p>
    <w:p w14:paraId="5481423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⑤提供本单位制造的货物、承担的工程或服务，或提供其他残疾人福利性单位制造的货物（不包括使用非残疾人福利性单位注册商标的货物）。</w:t>
      </w:r>
    </w:p>
    <w:p w14:paraId="440B01E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68A762C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0545161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17.4信用记录指由财政部确定的有关网站提供的相关主体信用信息。信用记录的查询及使用应符合财政部文件（财库[2016]125号）规定。</w:t>
      </w:r>
    </w:p>
    <w:p w14:paraId="65BAB82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17.5为落实政府采购政策需满足的要求：详见招标文件第一章。</w:t>
      </w:r>
    </w:p>
    <w:p w14:paraId="0BC96937">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九、本项目的有关信息</w:t>
      </w:r>
    </w:p>
    <w:p w14:paraId="4E97215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18、本项目的有关信息，包括但不限于：招标公告、更正公告（若有）、招标文件、招标文件的澄清或修改（若有）、中标公告、终止公告（若有）、废标公告（若有）等都将在招标文件载明的指定媒体发布。</w:t>
      </w:r>
    </w:p>
    <w:p w14:paraId="041442F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18.1指定媒体：详见招标文件第二章。</w:t>
      </w:r>
    </w:p>
    <w:p w14:paraId="632926B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18.2本项目的潜在投标人或投标人应随时关注指定媒体，否则产生不利后果由其自行承担。</w:t>
      </w:r>
    </w:p>
    <w:p w14:paraId="39E72806">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十、其他事项</w:t>
      </w:r>
    </w:p>
    <w:p w14:paraId="14A2575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19、其他事项：</w:t>
      </w:r>
    </w:p>
    <w:p w14:paraId="21AEC3C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5CCEC23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19.2其他：详见招标文件第二章。</w:t>
      </w:r>
    </w:p>
    <w:p w14:paraId="5C84DBCB">
      <w:pPr>
        <w:pStyle w:val="9"/>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13B38721">
      <w:pPr>
        <w:pStyle w:val="9"/>
        <w:jc w:val="center"/>
        <w:outlineLvl w:val="1"/>
        <w:rPr>
          <w:rFonts w:hint="eastAsia" w:ascii="仿宋" w:hAnsi="仿宋" w:eastAsia="仿宋" w:cs="仿宋"/>
        </w:rPr>
      </w:pPr>
      <w:r>
        <w:rPr>
          <w:rFonts w:hint="eastAsia" w:ascii="仿宋" w:hAnsi="仿宋" w:eastAsia="仿宋" w:cs="仿宋"/>
          <w:b/>
          <w:sz w:val="36"/>
        </w:rPr>
        <w:t>第四章 资格审查与评标</w:t>
      </w:r>
    </w:p>
    <w:p w14:paraId="59C9CFA1">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一、资格审查</w:t>
      </w:r>
    </w:p>
    <w:p w14:paraId="6E22C7B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1、开标结束后，由 福建昇华工程造价咨询有限公司 负责资格审查小组的组建及资格审查工作的组织。</w:t>
      </w:r>
    </w:p>
    <w:p w14:paraId="1094EA6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1.1资格审查小组</w:t>
      </w:r>
    </w:p>
    <w:p w14:paraId="634FB9B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资格审查小组由3人组成，并负责具体审查事务，其中由采购人派出的采购人代表至少1人，由福建昇华工程造价咨询有限公司派出的工作人员至少1人，其余1人可为采购人代表或福建昇华工程造价咨询有限公司的工作人员。</w:t>
      </w:r>
    </w:p>
    <w:p w14:paraId="4DAE928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1.2资格审查的依据是招标文件和电子投标文件。</w:t>
      </w:r>
    </w:p>
    <w:p w14:paraId="53C8F6C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1.3资格审查的范围及内容：电子投标文件（资格及资信证明部分），具体如下：</w:t>
      </w:r>
    </w:p>
    <w:p w14:paraId="5AF787D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（1）“投标函”；</w:t>
      </w:r>
    </w:p>
    <w:p w14:paraId="31284BD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（2）“投标人的资格及资信证明文件”</w:t>
      </w:r>
    </w:p>
    <w:p w14:paraId="2035B0E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①一般资格证明文件：</w:t>
      </w:r>
    </w:p>
    <w:p w14:paraId="5C39A4E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采购包1：</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1"/>
        <w:gridCol w:w="2808"/>
        <w:gridCol w:w="4667"/>
      </w:tblGrid>
      <w:tr w14:paraId="0903CA7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03D0BB57">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2808" w:type="dxa"/>
            <w:vAlign w:val="center"/>
          </w:tcPr>
          <w:p w14:paraId="00A07A90">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资格审查要求概况</w:t>
            </w:r>
          </w:p>
        </w:tc>
        <w:tc>
          <w:tcPr>
            <w:tcW w:w="4667" w:type="dxa"/>
          </w:tcPr>
          <w:p w14:paraId="25B0CD01">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 评审点具体描述</w:t>
            </w:r>
          </w:p>
        </w:tc>
      </w:tr>
      <w:tr w14:paraId="4B1D751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0B4D52C6">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2808" w:type="dxa"/>
            <w:vAlign w:val="center"/>
          </w:tcPr>
          <w:p w14:paraId="36690A7D">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单位授权书</w:t>
            </w:r>
          </w:p>
        </w:tc>
        <w:tc>
          <w:tcPr>
            <w:tcW w:w="4667" w:type="dxa"/>
          </w:tcPr>
          <w:p w14:paraId="5BE04D17">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81CA3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5DFAA9C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2808" w:type="dxa"/>
            <w:vAlign w:val="center"/>
          </w:tcPr>
          <w:p w14:paraId="4E4DC7E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营业执照等证明文件</w:t>
            </w:r>
          </w:p>
        </w:tc>
        <w:tc>
          <w:tcPr>
            <w:tcW w:w="4667" w:type="dxa"/>
          </w:tcPr>
          <w:p w14:paraId="741F15CB">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4BD623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65DBD42C">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2808" w:type="dxa"/>
            <w:vAlign w:val="center"/>
          </w:tcPr>
          <w:p w14:paraId="24D37129">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提供财务状况报告(财务报告、或资信证明）</w:t>
            </w:r>
          </w:p>
        </w:tc>
        <w:tc>
          <w:tcPr>
            <w:tcW w:w="4667" w:type="dxa"/>
          </w:tcPr>
          <w:p w14:paraId="1FD9FAB6">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98F814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39ED767E">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2808" w:type="dxa"/>
            <w:vAlign w:val="center"/>
          </w:tcPr>
          <w:p w14:paraId="11736F6F">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依法缴纳税收证明材料</w:t>
            </w:r>
          </w:p>
        </w:tc>
        <w:tc>
          <w:tcPr>
            <w:tcW w:w="4667" w:type="dxa"/>
          </w:tcPr>
          <w:p w14:paraId="3604CCD3">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123B713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04FD5A04">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2808" w:type="dxa"/>
            <w:vAlign w:val="center"/>
          </w:tcPr>
          <w:p w14:paraId="33DF7714">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依法缴纳社会保障资金证明材料</w:t>
            </w:r>
          </w:p>
        </w:tc>
        <w:tc>
          <w:tcPr>
            <w:tcW w:w="4667" w:type="dxa"/>
          </w:tcPr>
          <w:p w14:paraId="418A97B6">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5A828E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3B500AB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6</w:t>
            </w:r>
          </w:p>
        </w:tc>
        <w:tc>
          <w:tcPr>
            <w:tcW w:w="2808" w:type="dxa"/>
            <w:vAlign w:val="center"/>
          </w:tcPr>
          <w:p w14:paraId="0706873E">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具备履行合同所必需设备和专业技术能力的声明函(若有)</w:t>
            </w:r>
          </w:p>
        </w:tc>
        <w:tc>
          <w:tcPr>
            <w:tcW w:w="4667" w:type="dxa"/>
          </w:tcPr>
          <w:p w14:paraId="08FE3DD5">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0387C6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52D26809">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7</w:t>
            </w:r>
          </w:p>
        </w:tc>
        <w:tc>
          <w:tcPr>
            <w:tcW w:w="2808" w:type="dxa"/>
            <w:vAlign w:val="center"/>
          </w:tcPr>
          <w:p w14:paraId="06AF4803">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参加采购活动前三年内在经营活动中没有重大违法记录的声明</w:t>
            </w:r>
          </w:p>
        </w:tc>
        <w:tc>
          <w:tcPr>
            <w:tcW w:w="4667" w:type="dxa"/>
          </w:tcPr>
          <w:p w14:paraId="10F73BAF">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21CB59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37EFB932">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c>
          <w:tcPr>
            <w:tcW w:w="2808" w:type="dxa"/>
            <w:vAlign w:val="center"/>
          </w:tcPr>
          <w:p w14:paraId="2F81CBA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信用记录查询结果</w:t>
            </w:r>
          </w:p>
        </w:tc>
        <w:tc>
          <w:tcPr>
            <w:tcW w:w="4667" w:type="dxa"/>
          </w:tcPr>
          <w:p w14:paraId="6675BED9">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BA6643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7906D693">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9</w:t>
            </w:r>
          </w:p>
        </w:tc>
        <w:tc>
          <w:tcPr>
            <w:tcW w:w="2808" w:type="dxa"/>
            <w:vAlign w:val="center"/>
          </w:tcPr>
          <w:p w14:paraId="1856D83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中小企业声明函（以资格条件落实中小企业扶持政策时适用 ）</w:t>
            </w:r>
          </w:p>
        </w:tc>
        <w:tc>
          <w:tcPr>
            <w:tcW w:w="4667" w:type="dxa"/>
          </w:tcPr>
          <w:p w14:paraId="2FC2C9D5">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0346F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vAlign w:val="center"/>
          </w:tcPr>
          <w:p w14:paraId="4641CE26">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10</w:t>
            </w:r>
          </w:p>
        </w:tc>
        <w:tc>
          <w:tcPr>
            <w:tcW w:w="2808" w:type="dxa"/>
            <w:vAlign w:val="center"/>
          </w:tcPr>
          <w:p w14:paraId="20A3FFCD">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联合体协议（若有）</w:t>
            </w:r>
          </w:p>
        </w:tc>
        <w:tc>
          <w:tcPr>
            <w:tcW w:w="4667" w:type="dxa"/>
          </w:tcPr>
          <w:p w14:paraId="3209D112">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①招标文件接受联合体投标且投标人为联合体的，投标人应提供本协议；否则无须提供。 ②本协议由委托代理人签字或盖章的，应按照招标文件第七章载明的格式提供“单位授权书”。</w:t>
            </w:r>
          </w:p>
        </w:tc>
      </w:tr>
    </w:tbl>
    <w:p w14:paraId="138DD3D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※备注说明</w:t>
      </w:r>
    </w:p>
    <w:p w14:paraId="1046EF5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①投标人应根据自身实际情况提供上述资格要求的证明材料，格式可参考招标文件第七章提供。</w:t>
      </w:r>
    </w:p>
    <w:p w14:paraId="17420FE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②投标人提供的相应证明材料复印件均应符合：内容完整、清晰、整洁，并由投标人加盖其单位公章。</w:t>
      </w:r>
    </w:p>
    <w:p w14:paraId="2DA4FE1D">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③根据招标文件第四章第一点资格审查的1.3“④其他资格证明文件”要求，允许供应商采用资格承诺制的并提供符合要求的资格承诺函，视为满足招标文件的资格要求。</w:t>
      </w:r>
    </w:p>
    <w:p w14:paraId="020F41B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④.其他资格证明文件：</w:t>
      </w:r>
    </w:p>
    <w:p w14:paraId="082C71D6">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564"/>
        <w:gridCol w:w="4742"/>
      </w:tblGrid>
      <w:tr w14:paraId="285401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564" w:type="dxa"/>
            <w:vAlign w:val="center"/>
          </w:tcPr>
          <w:p w14:paraId="0434D762">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资格审查要求概况</w:t>
            </w:r>
          </w:p>
        </w:tc>
        <w:tc>
          <w:tcPr>
            <w:tcW w:w="4742" w:type="dxa"/>
          </w:tcPr>
          <w:p w14:paraId="45FC12BA">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评审点具体描述</w:t>
            </w:r>
          </w:p>
        </w:tc>
      </w:tr>
      <w:tr w14:paraId="6D8E67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64" w:type="dxa"/>
            <w:vAlign w:val="center"/>
          </w:tcPr>
          <w:p w14:paraId="76B69F5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资格承诺函</w:t>
            </w:r>
          </w:p>
        </w:tc>
        <w:tc>
          <w:tcPr>
            <w:tcW w:w="4742" w:type="dxa"/>
          </w:tcPr>
          <w:p w14:paraId="6C7CE1EE">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r w14:paraId="1AC4952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64" w:type="dxa"/>
            <w:vAlign w:val="center"/>
          </w:tcPr>
          <w:p w14:paraId="10B0DF5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本采购包属于专门面向中小企业采购。</w:t>
            </w:r>
          </w:p>
        </w:tc>
        <w:tc>
          <w:tcPr>
            <w:tcW w:w="4742" w:type="dxa"/>
          </w:tcPr>
          <w:p w14:paraId="70953D58">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①本采购包为专门面向中小企业采购，投标人提供的服务应符合《政府采购促进中小企业发展管理办法》(财库〔2020〕46号) 第四条规定的情形，且应当提供《政府采购促进中小企业发展管理办法》(财库〔2020〕46号)规定的《中小企业声明函》，格式详见招标文件第七章《电子投标文件格式》。②投标人为监狱企业的视同小型和微型企业，可不提供以上第①点材料，但应当提供由省级以上监狱管理局、戒毒管理局(含新疆生产建设兵团)出具的属于监狱企业的证明文件。③投标人为残疾人福利性单位的视同小型和微型企业，可不提供以上第①点材料，但应当提供《残疾人福利性单位声明函》，格式详见招标文件第七章《电子投标文件格式》。④本采购包为服务类采购项目，采购标的名称及对应的中小企业划分标准所属行业详见招标文件第一章“附2：采购标的一览表”。注：（1）本项不在资格承诺函范围内，投标人须按本项要求提供证明材料。（2）享受扶持政策获得政府采购合同的，小微企业不得将合同分包给大中型企业，中型企业不得将合同分包给大型企业。（3）满足以上第①点规定的投标人应提供《中小企业声明函》（工程、服务），“采购文件中明确的所属行业”应根据本项规定准确填写，否则将被判定为无效声明函。</w:t>
            </w:r>
          </w:p>
        </w:tc>
      </w:tr>
    </w:tbl>
    <w:p w14:paraId="126EADE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（3）投标保证金。</w:t>
      </w:r>
    </w:p>
    <w:p w14:paraId="68EFE95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1.4有下列情形之一的，资格审查不合格：</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306"/>
      </w:tblGrid>
      <w:tr w14:paraId="443211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16207EC">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明细</w:t>
            </w:r>
          </w:p>
        </w:tc>
      </w:tr>
      <w:tr w14:paraId="679271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44527FA">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未按照招标文件规定提交投标函</w:t>
            </w:r>
          </w:p>
        </w:tc>
      </w:tr>
      <w:tr w14:paraId="1E1F03E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892B41C">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未按照招标文件规定提交投标人的资格及资信文件</w:t>
            </w:r>
          </w:p>
        </w:tc>
      </w:tr>
      <w:tr w14:paraId="4F320B9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6EACB930">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未按照招标文件规定提交投标保证金</w:t>
            </w:r>
          </w:p>
        </w:tc>
      </w:tr>
    </w:tbl>
    <w:p w14:paraId="69BE1931">
      <w:pPr>
        <w:pStyle w:val="9"/>
        <w:keepNext w:val="0"/>
        <w:keepLines w:val="0"/>
        <w:pageBreakBefore w:val="0"/>
        <w:widowControl/>
        <w:kinsoku/>
        <w:wordWrap/>
        <w:overflowPunct/>
        <w:topLinePunct w:val="0"/>
        <w:autoSpaceDE/>
        <w:autoSpaceDN/>
        <w:bidi w:val="0"/>
        <w:adjustRightInd/>
        <w:snapToGrid/>
        <w:spacing w:line="400" w:lineRule="exact"/>
        <w:ind w:firstLine="480"/>
        <w:jc w:val="left"/>
        <w:textAlignment w:val="auto"/>
        <w:rPr>
          <w:rFonts w:hint="eastAsia" w:ascii="仿宋" w:hAnsi="仿宋" w:eastAsia="仿宋" w:cs="仿宋"/>
          <w:sz w:val="24"/>
          <w:szCs w:val="24"/>
        </w:rPr>
      </w:pPr>
      <w:r>
        <w:rPr>
          <w:rFonts w:hint="eastAsia" w:ascii="仿宋" w:hAnsi="仿宋" w:eastAsia="仿宋" w:cs="仿宋"/>
          <w:sz w:val="24"/>
          <w:szCs w:val="24"/>
        </w:rPr>
        <w:t>采购包1：</w:t>
      </w:r>
    </w:p>
    <w:p w14:paraId="7099DA9E">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资格审查不合格项：</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3504"/>
        <w:gridCol w:w="4802"/>
      </w:tblGrid>
      <w:tr w14:paraId="04243D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04" w:type="dxa"/>
            <w:vAlign w:val="center"/>
          </w:tcPr>
          <w:p w14:paraId="74F8390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情形</w:t>
            </w:r>
          </w:p>
        </w:tc>
        <w:tc>
          <w:tcPr>
            <w:tcW w:w="4802" w:type="dxa"/>
          </w:tcPr>
          <w:p w14:paraId="1D3F3FBE">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明细</w:t>
            </w:r>
          </w:p>
        </w:tc>
      </w:tr>
      <w:tr w14:paraId="2491BF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504" w:type="dxa"/>
            <w:vAlign w:val="center"/>
          </w:tcPr>
          <w:p w14:paraId="79135FB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其他情形</w:t>
            </w:r>
          </w:p>
        </w:tc>
        <w:tc>
          <w:tcPr>
            <w:tcW w:w="4802" w:type="dxa"/>
          </w:tcPr>
          <w:p w14:paraId="4B9268F6">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投标文件的资格及资信证明部分中出现报价部分的全部或部分的投标报价信息（或组成资料）。</w:t>
            </w:r>
          </w:p>
        </w:tc>
      </w:tr>
    </w:tbl>
    <w:p w14:paraId="6C1A5E5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05E6D69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2、资格审查情况不得私自外泄，有关信息由 福建昇华工程造价咨询有限公司 统一对外发布。</w:t>
      </w:r>
    </w:p>
    <w:p w14:paraId="17CCF8A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3、资格审查合格的投标人不足三家的，不进行评标。同时，本次采购活动结束， 福建昇华工程造价咨询有限公司 将依法组织后续采购活动（包括但不限于：重新招标、采用其他方式采购等）。</w:t>
      </w:r>
    </w:p>
    <w:p w14:paraId="1E5C15CA">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二、评标</w:t>
      </w:r>
    </w:p>
    <w:p w14:paraId="72BE5DC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4、资格审查结束后，由 福建昇华工程造价咨询有限公司 负责评标委员会的组建及评标工作的组织。</w:t>
      </w:r>
    </w:p>
    <w:p w14:paraId="549DCB1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5、评标委员会</w:t>
      </w:r>
    </w:p>
    <w:p w14:paraId="030EB67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由采购人代表和评审专家两部分共</w:t>
      </w:r>
      <w:r>
        <w:rPr>
          <w:rFonts w:hint="eastAsia" w:ascii="仿宋" w:hAnsi="仿宋" w:eastAsia="仿宋" w:cs="仿宋"/>
          <w:sz w:val="24"/>
          <w:szCs w:val="24"/>
          <w:lang w:val="en-US" w:eastAsia="zh-CN"/>
        </w:rPr>
        <w:t>5</w:t>
      </w:r>
      <w:r>
        <w:rPr>
          <w:rFonts w:hint="eastAsia" w:ascii="仿宋" w:hAnsi="仿宋" w:eastAsia="仿宋" w:cs="仿宋"/>
          <w:sz w:val="24"/>
          <w:szCs w:val="24"/>
        </w:rPr>
        <w:t>人组成，其中由福建省政府采购评审专家库产生的评审专家</w:t>
      </w:r>
      <w:r>
        <w:rPr>
          <w:rFonts w:hint="eastAsia" w:ascii="仿宋" w:hAnsi="仿宋" w:eastAsia="仿宋" w:cs="仿宋"/>
          <w:sz w:val="24"/>
          <w:szCs w:val="24"/>
          <w:lang w:val="en-US" w:eastAsia="zh-CN"/>
        </w:rPr>
        <w:t>4</w:t>
      </w:r>
      <w:r>
        <w:rPr>
          <w:rFonts w:hint="eastAsia" w:ascii="仿宋" w:hAnsi="仿宋" w:eastAsia="仿宋" w:cs="仿宋"/>
          <w:sz w:val="24"/>
          <w:szCs w:val="24"/>
        </w:rPr>
        <w:t>人，由采购人派出的采购人代表</w:t>
      </w:r>
      <w:r>
        <w:rPr>
          <w:rFonts w:hint="eastAsia" w:ascii="仿宋" w:hAnsi="仿宋" w:eastAsia="仿宋" w:cs="仿宋"/>
          <w:sz w:val="24"/>
          <w:szCs w:val="24"/>
          <w:lang w:val="en-US" w:eastAsia="zh-CN"/>
        </w:rPr>
        <w:t>1</w:t>
      </w:r>
      <w:r>
        <w:rPr>
          <w:rFonts w:hint="eastAsia" w:ascii="仿宋" w:hAnsi="仿宋" w:eastAsia="仿宋" w:cs="仿宋"/>
          <w:sz w:val="24"/>
          <w:szCs w:val="24"/>
        </w:rPr>
        <w:t>人。</w:t>
      </w:r>
    </w:p>
    <w:p w14:paraId="7F8EE7F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5.2评标委员会负责具体评标事务，并按照下列原则依法独立履行有关职责：</w:t>
      </w:r>
    </w:p>
    <w:p w14:paraId="0195CAB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（1）评标应保护国家利益、社会公共利益和各方当事人合法权益，提高采购效益，保证项目质量。</w:t>
      </w:r>
    </w:p>
    <w:p w14:paraId="111A29B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（2）评标应遵循公平、公正、科学、严谨和择优原则。</w:t>
      </w:r>
    </w:p>
    <w:p w14:paraId="6D2DA02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（3）评标的依据是招标文件和电子投标文件。</w:t>
      </w:r>
    </w:p>
    <w:p w14:paraId="4A20633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（4）应按照招标文件规定推荐中标候选人或确定中标人。</w:t>
      </w:r>
    </w:p>
    <w:p w14:paraId="22A45BA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（5）评标应遵守下列评标纪律：</w:t>
      </w:r>
    </w:p>
    <w:p w14:paraId="7364ACC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①评标情况不得私自外泄，有关信息由 福建昇华工程造价咨询有限公司 统一对外发布。</w:t>
      </w:r>
    </w:p>
    <w:p w14:paraId="399B6E4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②对 福建昇华工程造价咨询有限公司 或投标人提供的要求保密的资料，不得摘记翻印和外传。</w:t>
      </w:r>
    </w:p>
    <w:p w14:paraId="160897D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③不得收受投标人或有关人员的任何礼物，不得串联鼓动其他人袒护某投标人。若与投标人存在利害关系，则应主动声明并回避。</w:t>
      </w:r>
    </w:p>
    <w:p w14:paraId="16AC899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④全体评委应按照招标文件规定进行评标，一切认定事项应查有实据且不得弄虚作假。</w:t>
      </w:r>
    </w:p>
    <w:p w14:paraId="595EE73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⑤评标中应充分发扬民主，推荐中标候选人或确定中标人后要服从评标报告。</w:t>
      </w:r>
    </w:p>
    <w:p w14:paraId="327A1C59">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※对违反评标纪律的评委，将取消其评委资格，对评标工作造成严重损失者将予以通报批评乃至追究法律责任。</w:t>
      </w:r>
    </w:p>
    <w:p w14:paraId="1C0B693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6、评标程序</w:t>
      </w:r>
    </w:p>
    <w:p w14:paraId="6D292DC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6.1评标前的准备工作</w:t>
      </w:r>
    </w:p>
    <w:p w14:paraId="66FAFE0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（1）全体评委应认真审阅招标文件，了解评委应履行或遵守的职责、义务和评标纪律。</w:t>
      </w:r>
    </w:p>
    <w:p w14:paraId="6C0E5C4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（2）参加评标委员会的采购人代表可对本项目的背景和采购需求进行介绍，介绍材料应以书面形式提交（随采购文件一并存档），介绍内容不得含有歧视性、倾向性意见，不得超出招标文件所述范围。</w:t>
      </w:r>
    </w:p>
    <w:p w14:paraId="682DC2C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6.2符合性审查</w:t>
      </w:r>
    </w:p>
    <w:p w14:paraId="13EB38B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（1）评标委员会依据招标文件的实质性要求，对通过资格审查的电子投标文件进行符合性审查，以确定其是否满足招标文件的实质性要求。</w:t>
      </w:r>
    </w:p>
    <w:p w14:paraId="1F69452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（2）满足招标文件的实质性要求指电子投标文件对招标文件实质性要求的响应不存在重大偏差或保留。</w:t>
      </w:r>
    </w:p>
    <w:p w14:paraId="1B6C682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1474F96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1FE6A9D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（5）评标委员会对所有投标人都执行相同的程序和标准。</w:t>
      </w:r>
    </w:p>
    <w:p w14:paraId="596F603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（6）有下列情形之一的，符合性审查不合格：</w:t>
      </w:r>
    </w:p>
    <w:p w14:paraId="5C424A4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①项目一般情形：</w:t>
      </w:r>
    </w:p>
    <w:p w14:paraId="75EEE087">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38"/>
        <w:gridCol w:w="3115"/>
        <w:gridCol w:w="4153"/>
      </w:tblGrid>
      <w:tr w14:paraId="30DDE9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7512E4A4">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3115" w:type="dxa"/>
            <w:vAlign w:val="center"/>
          </w:tcPr>
          <w:p w14:paraId="3E4370BC">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符合审查要求概况</w:t>
            </w:r>
          </w:p>
        </w:tc>
        <w:tc>
          <w:tcPr>
            <w:tcW w:w="4153" w:type="dxa"/>
          </w:tcPr>
          <w:p w14:paraId="1DF488F1">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评审点具体描述</w:t>
            </w:r>
          </w:p>
        </w:tc>
      </w:tr>
      <w:tr w14:paraId="761D82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6560F0B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3115" w:type="dxa"/>
            <w:vAlign w:val="center"/>
          </w:tcPr>
          <w:p w14:paraId="7BDAC277">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情形1</w:t>
            </w:r>
          </w:p>
        </w:tc>
        <w:tc>
          <w:tcPr>
            <w:tcW w:w="4153" w:type="dxa"/>
          </w:tcPr>
          <w:p w14:paraId="24D121BD">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违反招标文件中载明“投标无效”条款的规定；</w:t>
            </w:r>
          </w:p>
        </w:tc>
      </w:tr>
      <w:tr w14:paraId="24CC36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13B1289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3115" w:type="dxa"/>
            <w:vAlign w:val="center"/>
          </w:tcPr>
          <w:p w14:paraId="2986B6BA">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情形2</w:t>
            </w:r>
          </w:p>
        </w:tc>
        <w:tc>
          <w:tcPr>
            <w:tcW w:w="4153" w:type="dxa"/>
          </w:tcPr>
          <w:p w14:paraId="1715B840">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属于招标文件第三章第10.12条规定的投标无效情形；</w:t>
            </w:r>
          </w:p>
        </w:tc>
      </w:tr>
      <w:tr w14:paraId="2D892F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vAlign w:val="center"/>
          </w:tcPr>
          <w:p w14:paraId="27C95F63">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3115" w:type="dxa"/>
            <w:vAlign w:val="center"/>
          </w:tcPr>
          <w:p w14:paraId="140CB182">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情形3</w:t>
            </w:r>
          </w:p>
        </w:tc>
        <w:tc>
          <w:tcPr>
            <w:tcW w:w="4153" w:type="dxa"/>
          </w:tcPr>
          <w:p w14:paraId="1F0B7CA5">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投标文件对招标文件实质性要求的响应存在重大偏离或保留。</w:t>
            </w:r>
          </w:p>
        </w:tc>
      </w:tr>
    </w:tbl>
    <w:p w14:paraId="1DF461F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②本项目规定的其他情形：</w:t>
      </w:r>
    </w:p>
    <w:p w14:paraId="711AB698">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w:t>
      </w:r>
    </w:p>
    <w:p w14:paraId="1C9970C8">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技术符合性</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184"/>
        <w:gridCol w:w="6122"/>
      </w:tblGrid>
      <w:tr w14:paraId="7EEFB2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4" w:type="dxa"/>
            <w:vAlign w:val="center"/>
          </w:tcPr>
          <w:p w14:paraId="23E600C2">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情形</w:t>
            </w:r>
          </w:p>
        </w:tc>
        <w:tc>
          <w:tcPr>
            <w:tcW w:w="6122" w:type="dxa"/>
          </w:tcPr>
          <w:p w14:paraId="7C39182D">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明细</w:t>
            </w:r>
          </w:p>
        </w:tc>
      </w:tr>
      <w:tr w14:paraId="57345B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184" w:type="dxa"/>
            <w:vAlign w:val="center"/>
          </w:tcPr>
          <w:p w14:paraId="0136682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其他情形</w:t>
            </w:r>
          </w:p>
        </w:tc>
        <w:tc>
          <w:tcPr>
            <w:tcW w:w="6122" w:type="dxa"/>
          </w:tcPr>
          <w:p w14:paraId="649A46AB">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（1）投标文件的技术部分中出现报价部分的全部或部分的投标报价信息（或组成资料）。（2）违反招标文件中载明“投标无效”条款的规定或不符合招标文件规定的其它实质性要求。</w:t>
            </w:r>
          </w:p>
        </w:tc>
      </w:tr>
    </w:tbl>
    <w:p w14:paraId="195A7273">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商务符合性</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29"/>
        <w:gridCol w:w="6077"/>
      </w:tblGrid>
      <w:tr w14:paraId="5632781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9" w:type="dxa"/>
            <w:vAlign w:val="center"/>
          </w:tcPr>
          <w:p w14:paraId="776E9D5D">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情形</w:t>
            </w:r>
          </w:p>
        </w:tc>
        <w:tc>
          <w:tcPr>
            <w:tcW w:w="6077" w:type="dxa"/>
          </w:tcPr>
          <w:p w14:paraId="0DBEF2AA">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明细</w:t>
            </w:r>
          </w:p>
        </w:tc>
      </w:tr>
      <w:tr w14:paraId="53F2EA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9" w:type="dxa"/>
            <w:vAlign w:val="center"/>
          </w:tcPr>
          <w:p w14:paraId="28DB503B">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其他情形</w:t>
            </w:r>
          </w:p>
        </w:tc>
        <w:tc>
          <w:tcPr>
            <w:tcW w:w="6077" w:type="dxa"/>
          </w:tcPr>
          <w:p w14:paraId="254DB845">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1）投标人未在投标文件中完全响应招标文件第五章“三、商务条件”全部内容或任意一项内容存在不满足（负偏离）。（2）投标文件的商务部分中出现报价部分的全部或部分的投标报价信息（或组成资料）。（3）违反招标文件中载明“投标无效”条款的规定或不符合招标文件规定的其它实质性要求。</w:t>
            </w:r>
          </w:p>
        </w:tc>
      </w:tr>
    </w:tbl>
    <w:p w14:paraId="77DE61E5">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价格符合性</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2289"/>
        <w:gridCol w:w="6017"/>
      </w:tblGrid>
      <w:tr w14:paraId="4E9B8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9" w:type="dxa"/>
            <w:vAlign w:val="center"/>
          </w:tcPr>
          <w:p w14:paraId="254A48AC">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情形</w:t>
            </w:r>
          </w:p>
        </w:tc>
        <w:tc>
          <w:tcPr>
            <w:tcW w:w="6017" w:type="dxa"/>
          </w:tcPr>
          <w:p w14:paraId="2FCF5717">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明细</w:t>
            </w:r>
          </w:p>
        </w:tc>
      </w:tr>
      <w:tr w14:paraId="6CB54C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89" w:type="dxa"/>
            <w:vAlign w:val="center"/>
          </w:tcPr>
          <w:p w14:paraId="552D6219">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其他情形</w:t>
            </w:r>
          </w:p>
        </w:tc>
        <w:tc>
          <w:tcPr>
            <w:tcW w:w="6017" w:type="dxa"/>
          </w:tcPr>
          <w:p w14:paraId="6B349367">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投标人的投标报价超过招标文件规定的采购包预算价或最高限价。</w:t>
            </w:r>
          </w:p>
        </w:tc>
      </w:tr>
    </w:tbl>
    <w:p w14:paraId="2CE3C17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6.3澄清有关问题</w:t>
      </w:r>
    </w:p>
    <w:p w14:paraId="177A027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（1）对通过符合性审查的电子投标文件中含义不明确、同类问题表述不一致或有明显文字和计算错误的内容，评标委员会将以书面形式要求投标人作出必要的澄清、说明或补正。</w:t>
      </w:r>
    </w:p>
    <w:p w14:paraId="7DEF453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001B040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（3）电子投标文件报价出现前后不一致的，除招标文件另有规定外，按照下列规定修正：</w:t>
      </w:r>
    </w:p>
    <w:p w14:paraId="66982F1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①开标（报价）一览表内容与电子投标文件中相应内容不一致的，以开标（报价）一览表为准；</w:t>
      </w:r>
    </w:p>
    <w:p w14:paraId="3698C14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②大写金额和小写金额不一致的，以大写金额为准；</w:t>
      </w:r>
    </w:p>
    <w:p w14:paraId="579B7B0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③单价金额小数点或百分比有明显错位的，以开标（报价）一览表的总价为准，并修改单价；</w:t>
      </w:r>
    </w:p>
    <w:p w14:paraId="508452D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④总价金额与按照单价汇总金额不一致的，以单价金额计算结果为准。</w:t>
      </w:r>
    </w:p>
    <w:p w14:paraId="66C0157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※同时出现两种以上不一致的，按照前款规定的顺序修正。修正后的报价应按照本章第6.3条第（1）、（2）款规定经投标人确认后产生约束力，投标人不确认的，其投标无效。</w:t>
      </w:r>
    </w:p>
    <w:p w14:paraId="3D2A8A3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（4）关于细微偏差</w:t>
      </w:r>
    </w:p>
    <w:p w14:paraId="3252A91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49B8829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②评标委员会将以书面形式要求存在细微偏差的投标人在评标委员会规定的时间内予以补正。若无法补正，则评标委员会将按照不利于投标人的内容进行认定。</w:t>
      </w:r>
    </w:p>
    <w:p w14:paraId="029D469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（5）关于投标描述（即电子投标文件中描述的内容）</w:t>
      </w:r>
    </w:p>
    <w:p w14:paraId="340CE8D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①投标描述前后不一致且不涉及证明材料的：按照本章第6.3条第（1）、（2）款规定执行。</w:t>
      </w:r>
    </w:p>
    <w:p w14:paraId="522ACB6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②投标描述与证明材料不一致或多份证明材料之间不一致的：</w:t>
      </w:r>
    </w:p>
    <w:p w14:paraId="110E075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a.评标委员会将要求投标人进行书面澄清，并按照不利于投标人的内容进行评标。</w:t>
      </w:r>
    </w:p>
    <w:p w14:paraId="5B465D8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4550881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22B3511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6.4比较与评价</w:t>
      </w:r>
    </w:p>
    <w:p w14:paraId="325485D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（1）按照本章第7条载明的评标方法和标准，对符合性审查合格的电子投标文件进行比较与评价。</w:t>
      </w:r>
    </w:p>
    <w:p w14:paraId="7368C1D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（2）关于相同品牌产品（政府采购服务类项目不适用本条款规定）</w:t>
      </w:r>
    </w:p>
    <w:p w14:paraId="748945A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22A391B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a.招标文件规定的方式：</w:t>
      </w:r>
    </w:p>
    <w:p w14:paraId="68F798E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无。</w:t>
      </w:r>
    </w:p>
    <w:p w14:paraId="7D0C047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b.招标文件未规定的，采取随机抽取方式确定，其他投标无效。</w:t>
      </w:r>
    </w:p>
    <w:p w14:paraId="17CF853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227782F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a.招标文件规定的方式：</w:t>
      </w:r>
    </w:p>
    <w:p w14:paraId="498D1F3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无。</w:t>
      </w:r>
    </w:p>
    <w:p w14:paraId="554ABBC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b.招标文件未规定的，采取随机抽取方式确定，其他同品牌投标人不作为中标候选人。</w:t>
      </w:r>
    </w:p>
    <w:p w14:paraId="6BA5DD35">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③非单一产品采购项目，多家投标人提供的核心产品品牌相同的，按照本章第6.4条第（2）款第①、②规定处理。</w:t>
      </w:r>
    </w:p>
    <w:p w14:paraId="101FC4D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（3）漏（缺）项</w:t>
      </w:r>
    </w:p>
    <w:p w14:paraId="49AB4D8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①招标文件中要求列入报价的费用（含配置、功能），漏（缺）项的报价视为已经包括在投标总价中。</w:t>
      </w:r>
    </w:p>
    <w:p w14:paraId="7E8745F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②对多报项及赠送项的价格评标时不予核减，全部进入评标价评议。</w:t>
      </w:r>
    </w:p>
    <w:p w14:paraId="5AB13AA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6.5推荐中标候选人：详见本章第7.2条规定。</w:t>
      </w:r>
    </w:p>
    <w:p w14:paraId="401C44E1">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6.6编写评标报告</w:t>
      </w:r>
    </w:p>
    <w:p w14:paraId="42A2772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（1）评标报告由评标委员会负责编写。</w:t>
      </w:r>
    </w:p>
    <w:p w14:paraId="37E9D50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（2）评标报告应包括下列内容：</w:t>
      </w:r>
    </w:p>
    <w:p w14:paraId="50EC823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①招标公告刊登的媒体名称、开标日期和地点；</w:t>
      </w:r>
    </w:p>
    <w:p w14:paraId="7F1935C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②投标人名单和评标委员会成员名单；</w:t>
      </w:r>
    </w:p>
    <w:p w14:paraId="62F17B1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③评标方法和标准；</w:t>
      </w:r>
    </w:p>
    <w:p w14:paraId="3227CA4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④开标记录和评标情况及说明，包括无效投标人名单及原因；</w:t>
      </w:r>
    </w:p>
    <w:p w14:paraId="00E2CD3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⑤评标结果，包括中标候选人名单或确定的中标人；</w:t>
      </w:r>
    </w:p>
    <w:p w14:paraId="68180E6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⑥其他需要说明的情况，包括但不限于：评标过程中投标人的澄清、说明或补正，评委更换等。</w:t>
      </w:r>
    </w:p>
    <w:p w14:paraId="4E8FA4BA">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67627BC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6.8评委对需要共同认定的事项存在争议的，应按照少数服从多数的原则进行认定。持不同意见的评委应在评标报告上签署不同意见及理由，否则视为同意评标报告。</w:t>
      </w:r>
    </w:p>
    <w:p w14:paraId="37C59E4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6.9在评标过程中发现投标人有下列情形之一的，评标委员会应认定其投标无效，并书面报告本项目监督管理部门：</w:t>
      </w:r>
    </w:p>
    <w:p w14:paraId="56F7817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（1）恶意串通（包括但不限于招标文件第三章第9.7条规定情形）；</w:t>
      </w:r>
    </w:p>
    <w:p w14:paraId="42CCB15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（2）妨碍其他投标人的竞争行为；</w:t>
      </w:r>
    </w:p>
    <w:p w14:paraId="360D099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（3）损害采购人或其他投标人的合法权益。</w:t>
      </w:r>
    </w:p>
    <w:p w14:paraId="175E946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6.10评标过程中，有下列情形之一的，应予废标：</w:t>
      </w:r>
    </w:p>
    <w:p w14:paraId="0D57EA0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（1）符合性审查合格的投标人不足三家的；</w:t>
      </w:r>
    </w:p>
    <w:p w14:paraId="3945F0CE">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（2）有关法律、法规和规章规定废标的情形。</w:t>
      </w:r>
    </w:p>
    <w:p w14:paraId="237CEB17">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※若废标，则本次采购活动结束， 福建昇华工程造价咨询有限公司 将依法组织后续采购活动（包括但不限于：重新招标、采用其他方式采购等）。</w:t>
      </w:r>
    </w:p>
    <w:p w14:paraId="68C4F6F0">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7、评标方法和标准</w:t>
      </w:r>
    </w:p>
    <w:p w14:paraId="15647BE3">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7.1评标方法：</w:t>
      </w:r>
    </w:p>
    <w:p w14:paraId="3DDF2724">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采购包1：综合评分法</w:t>
      </w:r>
    </w:p>
    <w:p w14:paraId="7AF8436D">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7.2评标标准</w:t>
      </w:r>
    </w:p>
    <w:p w14:paraId="1A9B1166">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采购包1：综合评分法</w:t>
      </w:r>
    </w:p>
    <w:p w14:paraId="5F5E73E8">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（1）投标文件满足招标文件全部实质性要求，且按照评审因素的量化指标评审得分（即评标总得分）最高的投标人为中标候选人。</w:t>
      </w:r>
    </w:p>
    <w:p w14:paraId="3B720B53">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 。</w:t>
      </w:r>
    </w:p>
    <w:p w14:paraId="5AEDDA62">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各项评审因素的设置如下：</w:t>
      </w:r>
    </w:p>
    <w:p w14:paraId="6174BD9C">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价格项（F1×A1）满分为</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.0000分</w:t>
      </w:r>
    </w:p>
    <w:p w14:paraId="188501ED">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满足招标文件要求且报价最低的为评审基准价，价格得分=（评审基准价/投标报价）×标准分值。最低报价不是中标的唯一依据。</w:t>
      </w:r>
    </w:p>
    <w:p w14:paraId="75A6B497">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技术项（F2×A2）满分为</w:t>
      </w:r>
      <w:r>
        <w:rPr>
          <w:rFonts w:hint="eastAsia" w:ascii="仿宋" w:hAnsi="仿宋" w:eastAsia="仿宋" w:cs="仿宋"/>
          <w:strike w:val="0"/>
          <w:sz w:val="24"/>
          <w:szCs w:val="24"/>
          <w:highlight w:val="none"/>
          <w:lang w:val="en-US" w:eastAsia="zh-CN"/>
        </w:rPr>
        <w:t>52</w:t>
      </w:r>
      <w:r>
        <w:rPr>
          <w:rFonts w:hint="eastAsia" w:ascii="仿宋" w:hAnsi="仿宋" w:eastAsia="仿宋" w:cs="仿宋"/>
          <w:strike w:val="0"/>
          <w:sz w:val="24"/>
          <w:szCs w:val="24"/>
          <w:highlight w:val="none"/>
        </w:rPr>
        <w:t>.0000</w:t>
      </w:r>
      <w:r>
        <w:rPr>
          <w:rFonts w:hint="eastAsia" w:ascii="仿宋" w:hAnsi="仿宋" w:eastAsia="仿宋" w:cs="仿宋"/>
          <w:sz w:val="24"/>
          <w:szCs w:val="24"/>
          <w:highlight w:val="none"/>
        </w:rPr>
        <w:t>分</w:t>
      </w:r>
    </w:p>
    <w:tbl>
      <w:tblPr>
        <w:tblStyle w:val="11"/>
        <w:tblW w:w="86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15"/>
        <w:gridCol w:w="1170"/>
        <w:gridCol w:w="817"/>
        <w:gridCol w:w="5048"/>
      </w:tblGrid>
      <w:tr w14:paraId="28FBD4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7" w:hRule="atLeast"/>
        </w:trPr>
        <w:tc>
          <w:tcPr>
            <w:tcW w:w="1615" w:type="dxa"/>
            <w:vAlign w:val="center"/>
          </w:tcPr>
          <w:p w14:paraId="6E0DB80A">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项目</w:t>
            </w:r>
          </w:p>
        </w:tc>
        <w:tc>
          <w:tcPr>
            <w:tcW w:w="1170" w:type="dxa"/>
            <w:shd w:val="clear" w:color="auto" w:fill="auto"/>
            <w:vAlign w:val="center"/>
          </w:tcPr>
          <w:p w14:paraId="6FD3D69B">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en-US"/>
              </w:rPr>
            </w:pPr>
            <w:r>
              <w:rPr>
                <w:rFonts w:hint="eastAsia" w:ascii="仿宋" w:hAnsi="仿宋" w:eastAsia="仿宋" w:cs="仿宋"/>
                <w:sz w:val="24"/>
                <w:szCs w:val="24"/>
              </w:rPr>
              <w:t>分值</w:t>
            </w:r>
          </w:p>
        </w:tc>
        <w:tc>
          <w:tcPr>
            <w:tcW w:w="817" w:type="dxa"/>
            <w:vAlign w:val="center"/>
          </w:tcPr>
          <w:p w14:paraId="075D8F32">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是否客观项</w:t>
            </w:r>
          </w:p>
        </w:tc>
        <w:tc>
          <w:tcPr>
            <w:tcW w:w="5048" w:type="dxa"/>
            <w:vAlign w:val="center"/>
          </w:tcPr>
          <w:p w14:paraId="0594ADA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描述</w:t>
            </w:r>
          </w:p>
        </w:tc>
      </w:tr>
      <w:tr w14:paraId="022B10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84" w:hRule="atLeast"/>
        </w:trPr>
        <w:tc>
          <w:tcPr>
            <w:tcW w:w="1615" w:type="dxa"/>
            <w:vAlign w:val="center"/>
          </w:tcPr>
          <w:p w14:paraId="46A9029E">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rPr>
              <w:t>技术服务响应情况</w:t>
            </w:r>
          </w:p>
        </w:tc>
        <w:tc>
          <w:tcPr>
            <w:tcW w:w="1170" w:type="dxa"/>
            <w:shd w:val="clear" w:color="auto" w:fill="auto"/>
            <w:vAlign w:val="center"/>
          </w:tcPr>
          <w:p w14:paraId="32DB4282">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30.00</w:t>
            </w:r>
          </w:p>
        </w:tc>
        <w:tc>
          <w:tcPr>
            <w:tcW w:w="817" w:type="dxa"/>
            <w:vAlign w:val="center"/>
          </w:tcPr>
          <w:p w14:paraId="29750A4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w:t>
            </w:r>
          </w:p>
        </w:tc>
        <w:tc>
          <w:tcPr>
            <w:tcW w:w="5048" w:type="dxa"/>
            <w:vAlign w:val="center"/>
          </w:tcPr>
          <w:p w14:paraId="65D465DC">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highlight w:val="yellow"/>
              </w:rPr>
            </w:pPr>
            <w:r>
              <w:rPr>
                <w:rFonts w:hint="eastAsia" w:ascii="仿宋" w:hAnsi="仿宋" w:eastAsia="仿宋" w:cs="仿宋"/>
                <w:sz w:val="24"/>
                <w:szCs w:val="24"/>
                <w:highlight w:val="none"/>
              </w:rPr>
              <w:t>根据投标人对招标文件第五章《招标内容及要求》“二、技术和服务要求”各项要求的响应情况由评委进行评分：（1）标注“★”号的技术参数为不允许负偏离的实质性要求共计</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项，有任意一项不满足（负偏离）的，按照无效投标处理；（2）标注“</w:t>
            </w:r>
            <w:r>
              <w:rPr>
                <w:rFonts w:hint="eastAsia" w:ascii="仿宋" w:hAnsi="仿宋" w:eastAsia="仿宋" w:cs="仿宋"/>
                <w:sz w:val="24"/>
                <w:szCs w:val="24"/>
                <w:highlight w:val="none"/>
                <w:lang w:eastAsia="zh-CN"/>
              </w:rPr>
              <w:t>项号</w:t>
            </w:r>
            <w:r>
              <w:rPr>
                <w:rFonts w:hint="eastAsia" w:ascii="仿宋" w:hAnsi="仿宋" w:eastAsia="仿宋" w:cs="仿宋"/>
                <w:sz w:val="24"/>
                <w:szCs w:val="24"/>
                <w:highlight w:val="none"/>
              </w:rPr>
              <w:t>”的技术和服务要求（</w:t>
            </w:r>
            <w:r>
              <w:rPr>
                <w:rFonts w:hint="eastAsia" w:ascii="仿宋" w:hAnsi="仿宋" w:eastAsia="仿宋" w:cs="仿宋"/>
                <w:sz w:val="24"/>
                <w:szCs w:val="24"/>
                <w:highlight w:val="none"/>
                <w:lang w:eastAsia="zh-CN"/>
              </w:rPr>
              <w:t>项号</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至</w:t>
            </w:r>
            <w:r>
              <w:rPr>
                <w:rFonts w:hint="eastAsia" w:ascii="仿宋" w:hAnsi="仿宋" w:eastAsia="仿宋" w:cs="仿宋"/>
                <w:sz w:val="24"/>
                <w:szCs w:val="24"/>
                <w:highlight w:val="none"/>
                <w:lang w:eastAsia="zh-CN"/>
              </w:rPr>
              <w:t>项号</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）共计</w:t>
            </w:r>
            <w:r>
              <w:rPr>
                <w:rFonts w:hint="eastAsia" w:ascii="仿宋" w:hAnsi="仿宋" w:eastAsia="仿宋" w:cs="仿宋"/>
                <w:sz w:val="24"/>
                <w:szCs w:val="24"/>
                <w:highlight w:val="none"/>
                <w:lang w:val="en-US" w:eastAsia="zh-CN"/>
              </w:rPr>
              <w:t>12</w:t>
            </w:r>
            <w:r>
              <w:rPr>
                <w:rFonts w:hint="eastAsia" w:ascii="仿宋" w:hAnsi="仿宋" w:eastAsia="仿宋" w:cs="仿宋"/>
                <w:sz w:val="24"/>
                <w:szCs w:val="24"/>
                <w:highlight w:val="none"/>
              </w:rPr>
              <w:t>项，每出现一项不满足（负偏离）的扣</w:t>
            </w:r>
            <w:r>
              <w:rPr>
                <w:rFonts w:hint="eastAsia" w:ascii="仿宋" w:hAnsi="仿宋" w:eastAsia="仿宋" w:cs="仿宋"/>
                <w:sz w:val="24"/>
                <w:szCs w:val="24"/>
                <w:highlight w:val="none"/>
                <w:lang w:val="en-US" w:eastAsia="zh-CN"/>
              </w:rPr>
              <w:t>2,5</w:t>
            </w:r>
            <w:r>
              <w:rPr>
                <w:rFonts w:hint="eastAsia" w:ascii="仿宋" w:hAnsi="仿宋" w:eastAsia="仿宋" w:cs="仿宋"/>
                <w:sz w:val="24"/>
                <w:szCs w:val="24"/>
                <w:highlight w:val="none"/>
              </w:rPr>
              <w:t>分，合计</w:t>
            </w:r>
            <w:r>
              <w:rPr>
                <w:rFonts w:hint="eastAsia" w:ascii="仿宋" w:hAnsi="仿宋" w:eastAsia="仿宋" w:cs="仿宋"/>
                <w:sz w:val="24"/>
                <w:szCs w:val="24"/>
                <w:highlight w:val="none"/>
                <w:lang w:val="en-US" w:eastAsia="zh-CN"/>
              </w:rPr>
              <w:t>30</w:t>
            </w:r>
            <w:r>
              <w:rPr>
                <w:rFonts w:hint="eastAsia" w:ascii="仿宋" w:hAnsi="仿宋" w:eastAsia="仿宋" w:cs="仿宋"/>
                <w:sz w:val="24"/>
                <w:szCs w:val="24"/>
                <w:highlight w:val="none"/>
              </w:rPr>
              <w:t>分，正偏离不加分。【注：①招标文件中技术指标若有要求投标人提供相应佐证材料的，投标人未提供相应佐证材料或者投标人的响应承诺与其佐证材料不一致的，评标委员会将以不利于投标人的内容为准进行评审。②投标人必须根据该评审内容，对照招标文件的要求逐项进行应答，如实说明正、负偏离情况，否则，有可能做出不利于投标人的评判。③技术和服务要求中若有要求提供佐证材料的，投标人在《技术和服务要求响应表》中应注明该佐证材料的具体页码，并在佐证材料中作出明显标识以便评标委员会评审。】</w:t>
            </w:r>
          </w:p>
        </w:tc>
      </w:tr>
      <w:tr w14:paraId="31026C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1615" w:type="dxa"/>
            <w:vAlign w:val="center"/>
          </w:tcPr>
          <w:p w14:paraId="12A0189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1.2人员配置</w:t>
            </w:r>
          </w:p>
        </w:tc>
        <w:tc>
          <w:tcPr>
            <w:tcW w:w="1170" w:type="dxa"/>
            <w:shd w:val="clear" w:color="auto" w:fill="auto"/>
            <w:vAlign w:val="center"/>
          </w:tcPr>
          <w:p w14:paraId="4A9B386A">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w:t>
            </w:r>
          </w:p>
        </w:tc>
        <w:tc>
          <w:tcPr>
            <w:tcW w:w="817" w:type="dxa"/>
            <w:vAlign w:val="center"/>
          </w:tcPr>
          <w:p w14:paraId="27896FB0">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否 </w:t>
            </w:r>
          </w:p>
        </w:tc>
        <w:tc>
          <w:tcPr>
            <w:tcW w:w="5048" w:type="dxa"/>
            <w:vAlign w:val="center"/>
          </w:tcPr>
          <w:p w14:paraId="38DE8234">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根据</w:t>
            </w:r>
            <w:r>
              <w:rPr>
                <w:rFonts w:hint="eastAsia" w:ascii="仿宋" w:hAnsi="仿宋" w:eastAsia="仿宋" w:cs="仿宋"/>
                <w:sz w:val="24"/>
                <w:szCs w:val="24"/>
                <w:lang w:val="en-US" w:eastAsia="zh-CN"/>
              </w:rPr>
              <w:t>投标人</w:t>
            </w:r>
            <w:r>
              <w:rPr>
                <w:rFonts w:hint="eastAsia" w:ascii="仿宋" w:hAnsi="仿宋" w:eastAsia="仿宋" w:cs="仿宋"/>
                <w:sz w:val="24"/>
                <w:szCs w:val="24"/>
              </w:rPr>
              <w:t>拟投入本项目的人员配备及实施团队情况，</w:t>
            </w:r>
            <w:r>
              <w:rPr>
                <w:rFonts w:hint="eastAsia" w:ascii="仿宋" w:hAnsi="仿宋" w:eastAsia="仿宋" w:cs="仿宋"/>
                <w:sz w:val="24"/>
                <w:szCs w:val="24"/>
                <w:lang w:val="en-US" w:eastAsia="zh-CN"/>
              </w:rPr>
              <w:t>至少包含</w:t>
            </w:r>
            <w:r>
              <w:rPr>
                <w:rFonts w:hint="eastAsia" w:ascii="仿宋" w:hAnsi="仿宋" w:eastAsia="仿宋" w:cs="仿宋"/>
                <w:sz w:val="24"/>
                <w:szCs w:val="24"/>
              </w:rPr>
              <w:t>人员配备方案、技术水平、服务能力等方面</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投</w:t>
            </w:r>
            <w:r>
              <w:rPr>
                <w:rFonts w:hint="eastAsia" w:ascii="仿宋" w:hAnsi="仿宋" w:eastAsia="仿宋" w:cs="仿宋"/>
                <w:sz w:val="24"/>
                <w:szCs w:val="24"/>
              </w:rPr>
              <w:t>标人提供的方案从岗位配置合理性、人数配置充足性、专业能力方面能够满足项目使用需求，且服务团队优势明显的得</w:t>
            </w:r>
            <w:r>
              <w:rPr>
                <w:rFonts w:hint="eastAsia" w:ascii="仿宋" w:hAnsi="仿宋" w:eastAsia="仿宋" w:cs="仿宋"/>
                <w:sz w:val="24"/>
                <w:szCs w:val="24"/>
                <w:lang w:val="en-US" w:eastAsia="zh-CN"/>
              </w:rPr>
              <w:t>3</w:t>
            </w:r>
            <w:r>
              <w:rPr>
                <w:rFonts w:hint="eastAsia" w:ascii="仿宋" w:hAnsi="仿宋" w:eastAsia="仿宋" w:cs="仿宋"/>
                <w:sz w:val="24"/>
                <w:szCs w:val="24"/>
              </w:rPr>
              <w:t>分，方案能够满足本项目使用需求，服务团队优势不突出的得</w:t>
            </w:r>
            <w:r>
              <w:rPr>
                <w:rFonts w:hint="eastAsia" w:ascii="仿宋" w:hAnsi="仿宋" w:eastAsia="仿宋" w:cs="仿宋"/>
                <w:sz w:val="24"/>
                <w:szCs w:val="24"/>
                <w:lang w:val="en-US" w:eastAsia="zh-CN"/>
              </w:rPr>
              <w:t>2.8</w:t>
            </w:r>
            <w:r>
              <w:rPr>
                <w:rFonts w:hint="eastAsia" w:ascii="仿宋" w:hAnsi="仿宋" w:eastAsia="仿宋" w:cs="仿宋"/>
                <w:sz w:val="24"/>
                <w:szCs w:val="24"/>
              </w:rPr>
              <w:t>分，方案基本能够满足项目使用需求，但未能体现团队服务优势的得</w:t>
            </w:r>
            <w:r>
              <w:rPr>
                <w:rFonts w:hint="eastAsia" w:ascii="仿宋" w:hAnsi="仿宋" w:eastAsia="仿宋" w:cs="仿宋"/>
                <w:sz w:val="24"/>
                <w:szCs w:val="24"/>
                <w:lang w:val="en-US" w:eastAsia="zh-CN"/>
              </w:rPr>
              <w:t>2.6</w:t>
            </w:r>
            <w:r>
              <w:rPr>
                <w:rFonts w:hint="eastAsia" w:ascii="仿宋" w:hAnsi="仿宋" w:eastAsia="仿宋" w:cs="仿宋"/>
                <w:sz w:val="24"/>
                <w:szCs w:val="24"/>
              </w:rPr>
              <w:t>分，方案描述不完整或团队人员配置不能够满足项目使用需求或方案明显缺乏合理性的，本项不得分。</w:t>
            </w:r>
          </w:p>
        </w:tc>
      </w:tr>
      <w:tr w14:paraId="3C53CB9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34" w:hRule="atLeast"/>
        </w:trPr>
        <w:tc>
          <w:tcPr>
            <w:tcW w:w="1615" w:type="dxa"/>
            <w:vAlign w:val="center"/>
          </w:tcPr>
          <w:p w14:paraId="4E0F5E1E">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保证设施设备完好的措施和计划</w:t>
            </w:r>
          </w:p>
        </w:tc>
        <w:tc>
          <w:tcPr>
            <w:tcW w:w="1170" w:type="dxa"/>
            <w:shd w:val="clear" w:color="auto" w:fill="auto"/>
            <w:vAlign w:val="center"/>
          </w:tcPr>
          <w:p w14:paraId="6D08E7B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4.00</w:t>
            </w:r>
          </w:p>
        </w:tc>
        <w:tc>
          <w:tcPr>
            <w:tcW w:w="817" w:type="dxa"/>
            <w:vAlign w:val="center"/>
          </w:tcPr>
          <w:p w14:paraId="6BE78F6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否 </w:t>
            </w:r>
          </w:p>
        </w:tc>
        <w:tc>
          <w:tcPr>
            <w:tcW w:w="5048" w:type="dxa"/>
            <w:vAlign w:val="center"/>
          </w:tcPr>
          <w:p w14:paraId="18963F5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根据投标人针对本项目提供的保证设施设备完好的措施和计划,包括但不限于编制的设施设备日常管理措施和计划</w:t>
            </w:r>
            <w:r>
              <w:rPr>
                <w:rFonts w:hint="eastAsia" w:ascii="仿宋" w:hAnsi="仿宋" w:eastAsia="仿宋" w:cs="仿宋"/>
                <w:sz w:val="24"/>
                <w:szCs w:val="24"/>
                <w:lang w:val="en-US" w:eastAsia="zh-CN"/>
              </w:rPr>
              <w:t>等，</w:t>
            </w:r>
            <w:r>
              <w:rPr>
                <w:rFonts w:hint="eastAsia" w:ascii="仿宋" w:hAnsi="仿宋" w:eastAsia="仿宋" w:cs="仿宋"/>
                <w:sz w:val="24"/>
                <w:szCs w:val="24"/>
              </w:rPr>
              <w:t>由评委进行评分：①方案包含的要点齐全无缺漏项、内容与要点相符、每个要点均有展开详细的阐述、整体思路结构清晰，内容描述合理可行，细节考虑周全且能够适用于本项目的得</w:t>
            </w:r>
            <w:r>
              <w:rPr>
                <w:rFonts w:hint="eastAsia" w:ascii="仿宋" w:hAnsi="仿宋" w:eastAsia="仿宋" w:cs="仿宋"/>
                <w:sz w:val="24"/>
                <w:szCs w:val="24"/>
                <w:lang w:val="en-US" w:eastAsia="zh-CN"/>
              </w:rPr>
              <w:t>4</w:t>
            </w:r>
            <w:r>
              <w:rPr>
                <w:rFonts w:hint="eastAsia" w:ascii="仿宋" w:hAnsi="仿宋" w:eastAsia="仿宋" w:cs="仿宋"/>
                <w:sz w:val="24"/>
                <w:szCs w:val="24"/>
              </w:rPr>
              <w:t>分；②方案所包含的要点齐全、内容与要点相符、每个要点均有展开阐述（没有特别具体）、整体思路结构较清晰，内容描述较合理可行，细节考虑较周全且基本能够适用于本项目的得</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8</w:t>
            </w:r>
            <w:r>
              <w:rPr>
                <w:rFonts w:hint="eastAsia" w:ascii="仿宋" w:hAnsi="仿宋" w:eastAsia="仿宋" w:cs="仿宋"/>
                <w:sz w:val="24"/>
                <w:szCs w:val="24"/>
              </w:rPr>
              <w:t>分；③方案所包含的要点齐全、内容与要点相符但仅有纲要、内容简略，未展开详细阐述但基本能够适用于本项目的得</w:t>
            </w:r>
            <w:r>
              <w:rPr>
                <w:rFonts w:hint="eastAsia" w:ascii="仿宋" w:hAnsi="仿宋" w:eastAsia="仿宋" w:cs="仿宋"/>
                <w:sz w:val="24"/>
                <w:szCs w:val="24"/>
                <w:lang w:val="en-US" w:eastAsia="zh-CN"/>
              </w:rPr>
              <w:t>3.6</w:t>
            </w:r>
            <w:r>
              <w:rPr>
                <w:rFonts w:hint="eastAsia" w:ascii="仿宋" w:hAnsi="仿宋" w:eastAsia="仿宋" w:cs="仿宋"/>
                <w:sz w:val="24"/>
                <w:szCs w:val="24"/>
              </w:rPr>
              <w:t>分；④方案所包含的要点有缺漏、未提供或内容存在明显错误、内容明显不适用于本项目需求的均不得分。</w:t>
            </w:r>
          </w:p>
        </w:tc>
      </w:tr>
      <w:tr w14:paraId="70AE9B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64" w:hRule="atLeast"/>
        </w:trPr>
        <w:tc>
          <w:tcPr>
            <w:tcW w:w="1615" w:type="dxa"/>
            <w:vAlign w:val="center"/>
          </w:tcPr>
          <w:p w14:paraId="2D0CFAC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4</w:t>
            </w:r>
            <w:r>
              <w:rPr>
                <w:rFonts w:hint="eastAsia" w:ascii="仿宋" w:hAnsi="仿宋" w:eastAsia="仿宋" w:cs="仿宋"/>
                <w:sz w:val="24"/>
                <w:szCs w:val="24"/>
              </w:rPr>
              <w:t>定期检修保养制度</w:t>
            </w:r>
          </w:p>
        </w:tc>
        <w:tc>
          <w:tcPr>
            <w:tcW w:w="1170" w:type="dxa"/>
            <w:shd w:val="clear" w:color="auto" w:fill="auto"/>
            <w:vAlign w:val="center"/>
          </w:tcPr>
          <w:p w14:paraId="20BBA37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4.00</w:t>
            </w:r>
          </w:p>
        </w:tc>
        <w:tc>
          <w:tcPr>
            <w:tcW w:w="817" w:type="dxa"/>
            <w:vAlign w:val="center"/>
          </w:tcPr>
          <w:p w14:paraId="5D22497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否 </w:t>
            </w:r>
          </w:p>
        </w:tc>
        <w:tc>
          <w:tcPr>
            <w:tcW w:w="5048" w:type="dxa"/>
            <w:vAlign w:val="center"/>
          </w:tcPr>
          <w:p w14:paraId="7C140C52">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投标人针对泵站设备的状况及性能建立定期检修保养制度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至少</w:t>
            </w:r>
            <w:r>
              <w:rPr>
                <w:rFonts w:hint="eastAsia" w:ascii="仿宋" w:hAnsi="仿宋" w:eastAsia="仿宋" w:cs="仿宋"/>
                <w:sz w:val="24"/>
                <w:szCs w:val="24"/>
              </w:rPr>
              <w:t>包含检修保养安全措施、保障体系</w:t>
            </w:r>
            <w:r>
              <w:rPr>
                <w:rFonts w:hint="eastAsia" w:ascii="仿宋" w:hAnsi="仿宋" w:eastAsia="仿宋" w:cs="仿宋"/>
                <w:sz w:val="24"/>
                <w:szCs w:val="24"/>
                <w:lang w:val="en-US" w:eastAsia="zh-CN"/>
              </w:rPr>
              <w:t>等，</w:t>
            </w:r>
            <w:r>
              <w:rPr>
                <w:rFonts w:hint="eastAsia" w:ascii="仿宋" w:hAnsi="仿宋" w:eastAsia="仿宋" w:cs="仿宋"/>
                <w:sz w:val="24"/>
                <w:szCs w:val="24"/>
              </w:rPr>
              <w:t>由评委进行评分：①方案包含的要点齐全无缺漏项、内容与要点相符、每个要点均有展开详细的阐述、整体思路结构清晰，内容描述合理可行，细节考虑周全且能够适用于本项目的得</w:t>
            </w:r>
            <w:r>
              <w:rPr>
                <w:rFonts w:hint="eastAsia" w:ascii="仿宋" w:hAnsi="仿宋" w:eastAsia="仿宋" w:cs="仿宋"/>
                <w:sz w:val="24"/>
                <w:szCs w:val="24"/>
                <w:lang w:val="en-US" w:eastAsia="zh-CN"/>
              </w:rPr>
              <w:t>4</w:t>
            </w:r>
            <w:r>
              <w:rPr>
                <w:rFonts w:hint="eastAsia" w:ascii="仿宋" w:hAnsi="仿宋" w:eastAsia="仿宋" w:cs="仿宋"/>
                <w:sz w:val="24"/>
                <w:szCs w:val="24"/>
              </w:rPr>
              <w:t>分；②方案所包含的要点齐全、内容与要点相符、每个要点均有展开阐述（没有特别具体）、整体思路结构较清晰，内容描述较合理可行，细节考虑较周全且基本能够适用于本项目的得</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8</w:t>
            </w:r>
            <w:r>
              <w:rPr>
                <w:rFonts w:hint="eastAsia" w:ascii="仿宋" w:hAnsi="仿宋" w:eastAsia="仿宋" w:cs="仿宋"/>
                <w:sz w:val="24"/>
                <w:szCs w:val="24"/>
              </w:rPr>
              <w:t>分；③方案所包含的要点齐全、内容与要点相符但仅有纲要、内容简略，未展开详细阐述但基本能够适用于本项目的得</w:t>
            </w:r>
            <w:r>
              <w:rPr>
                <w:rFonts w:hint="eastAsia" w:ascii="仿宋" w:hAnsi="仿宋" w:eastAsia="仿宋" w:cs="仿宋"/>
                <w:sz w:val="24"/>
                <w:szCs w:val="24"/>
                <w:lang w:val="en-US" w:eastAsia="zh-CN"/>
              </w:rPr>
              <w:t>3.6</w:t>
            </w:r>
            <w:r>
              <w:rPr>
                <w:rFonts w:hint="eastAsia" w:ascii="仿宋" w:hAnsi="仿宋" w:eastAsia="仿宋" w:cs="仿宋"/>
                <w:sz w:val="24"/>
                <w:szCs w:val="24"/>
              </w:rPr>
              <w:t>分；④方案所包含的要点有缺漏、未提供或内容存在明显错误、内容明显不适用于本项目需求的均不得分</w:t>
            </w:r>
            <w:r>
              <w:rPr>
                <w:rFonts w:hint="eastAsia" w:ascii="仿宋" w:hAnsi="仿宋" w:eastAsia="仿宋" w:cs="仿宋"/>
                <w:sz w:val="24"/>
                <w:szCs w:val="24"/>
                <w:lang w:eastAsia="zh-CN"/>
              </w:rPr>
              <w:t>。</w:t>
            </w:r>
          </w:p>
        </w:tc>
      </w:tr>
      <w:tr w14:paraId="279C17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64" w:hRule="atLeast"/>
        </w:trPr>
        <w:tc>
          <w:tcPr>
            <w:tcW w:w="1615" w:type="dxa"/>
            <w:vAlign w:val="center"/>
          </w:tcPr>
          <w:p w14:paraId="1F494EE6">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hint="eastAsia" w:ascii="仿宋" w:hAnsi="仿宋" w:eastAsia="仿宋" w:cs="仿宋"/>
                <w:sz w:val="24"/>
                <w:szCs w:val="24"/>
              </w:rPr>
              <w:t>安全生产制度</w:t>
            </w:r>
          </w:p>
        </w:tc>
        <w:tc>
          <w:tcPr>
            <w:tcW w:w="1170" w:type="dxa"/>
            <w:shd w:val="clear" w:color="auto" w:fill="auto"/>
            <w:vAlign w:val="center"/>
          </w:tcPr>
          <w:p w14:paraId="033A781D">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4.00</w:t>
            </w:r>
          </w:p>
        </w:tc>
        <w:tc>
          <w:tcPr>
            <w:tcW w:w="817" w:type="dxa"/>
            <w:vAlign w:val="center"/>
          </w:tcPr>
          <w:p w14:paraId="16922EA9">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否 </w:t>
            </w:r>
          </w:p>
        </w:tc>
        <w:tc>
          <w:tcPr>
            <w:tcW w:w="5048" w:type="dxa"/>
            <w:vAlign w:val="center"/>
          </w:tcPr>
          <w:p w14:paraId="4BE3B283">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投标人针对本项目建立安全生产制度</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至少</w:t>
            </w:r>
            <w:r>
              <w:rPr>
                <w:rFonts w:hint="eastAsia" w:ascii="仿宋" w:hAnsi="仿宋" w:eastAsia="仿宋" w:cs="仿宋"/>
                <w:sz w:val="24"/>
                <w:szCs w:val="24"/>
              </w:rPr>
              <w:t>包含可能发生重大生产安全事故时紧急疏散和救援应急预案</w:t>
            </w:r>
            <w:r>
              <w:rPr>
                <w:rFonts w:hint="eastAsia" w:ascii="仿宋" w:hAnsi="仿宋" w:eastAsia="仿宋" w:cs="仿宋"/>
                <w:sz w:val="24"/>
                <w:szCs w:val="24"/>
                <w:lang w:eastAsia="zh-CN"/>
              </w:rPr>
              <w:t>、</w:t>
            </w:r>
            <w:r>
              <w:rPr>
                <w:rFonts w:hint="eastAsia" w:ascii="仿宋" w:hAnsi="仿宋" w:eastAsia="仿宋" w:cs="仿宋"/>
                <w:sz w:val="24"/>
                <w:szCs w:val="24"/>
              </w:rPr>
              <w:t>火灾事故、人身伤亡事故、防台防汛</w:t>
            </w:r>
            <w:r>
              <w:rPr>
                <w:rFonts w:hint="eastAsia" w:ascii="仿宋" w:hAnsi="仿宋" w:eastAsia="仿宋" w:cs="仿宋"/>
                <w:sz w:val="24"/>
                <w:szCs w:val="24"/>
                <w:lang w:val="en-US" w:eastAsia="zh-CN"/>
              </w:rPr>
              <w:t>等</w:t>
            </w:r>
            <w:r>
              <w:rPr>
                <w:rFonts w:hint="eastAsia" w:ascii="仿宋" w:hAnsi="仿宋" w:eastAsia="仿宋" w:cs="仿宋"/>
                <w:sz w:val="24"/>
                <w:szCs w:val="24"/>
                <w:lang w:eastAsia="zh-CN"/>
              </w:rPr>
              <w:t>，</w:t>
            </w:r>
            <w:r>
              <w:rPr>
                <w:rFonts w:hint="eastAsia" w:ascii="仿宋" w:hAnsi="仿宋" w:eastAsia="仿宋" w:cs="仿宋"/>
                <w:sz w:val="24"/>
                <w:szCs w:val="24"/>
              </w:rPr>
              <w:t>由评委进行评分：①方案包含的要点齐全无缺漏项、内容与要点相符、每个要点均有展开详细的阐述、整体思路结构清晰，内容描述合理可行，细节考虑周全且能够适用于本项目的得</w:t>
            </w:r>
            <w:r>
              <w:rPr>
                <w:rFonts w:hint="eastAsia" w:ascii="仿宋" w:hAnsi="仿宋" w:eastAsia="仿宋" w:cs="仿宋"/>
                <w:sz w:val="24"/>
                <w:szCs w:val="24"/>
                <w:lang w:val="en-US" w:eastAsia="zh-CN"/>
              </w:rPr>
              <w:t>4</w:t>
            </w:r>
            <w:r>
              <w:rPr>
                <w:rFonts w:hint="eastAsia" w:ascii="仿宋" w:hAnsi="仿宋" w:eastAsia="仿宋" w:cs="仿宋"/>
                <w:sz w:val="24"/>
                <w:szCs w:val="24"/>
              </w:rPr>
              <w:t>分；②方案所包含的要点齐全、内容与要点相符、每个要点均有展开阐述（没有特别具体）、整体思路结构较清晰，内容描述较合理可行，细节考虑较周全且基本能够适用于本项目的得</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8</w:t>
            </w:r>
            <w:r>
              <w:rPr>
                <w:rFonts w:hint="eastAsia" w:ascii="仿宋" w:hAnsi="仿宋" w:eastAsia="仿宋" w:cs="仿宋"/>
                <w:sz w:val="24"/>
                <w:szCs w:val="24"/>
              </w:rPr>
              <w:t>分；③方案所包含的要点齐全、内容与要点相符但仅有纲要、内容简略，未展开详细阐述但基本能够适用于本项目的得</w:t>
            </w:r>
            <w:r>
              <w:rPr>
                <w:rFonts w:hint="eastAsia" w:ascii="仿宋" w:hAnsi="仿宋" w:eastAsia="仿宋" w:cs="仿宋"/>
                <w:sz w:val="24"/>
                <w:szCs w:val="24"/>
                <w:lang w:val="en-US" w:eastAsia="zh-CN"/>
              </w:rPr>
              <w:t>3.6</w:t>
            </w:r>
            <w:r>
              <w:rPr>
                <w:rFonts w:hint="eastAsia" w:ascii="仿宋" w:hAnsi="仿宋" w:eastAsia="仿宋" w:cs="仿宋"/>
                <w:sz w:val="24"/>
                <w:szCs w:val="24"/>
              </w:rPr>
              <w:t>分；④方案所包含的要点有缺漏、未提供或内容存在明显错误、内容明显不适用于本项目需求的均不得分</w:t>
            </w:r>
            <w:r>
              <w:rPr>
                <w:rFonts w:hint="eastAsia" w:ascii="仿宋" w:hAnsi="仿宋" w:eastAsia="仿宋" w:cs="仿宋"/>
                <w:sz w:val="24"/>
                <w:szCs w:val="24"/>
                <w:lang w:eastAsia="zh-CN"/>
              </w:rPr>
              <w:t>。</w:t>
            </w:r>
          </w:p>
        </w:tc>
      </w:tr>
      <w:tr w14:paraId="5E82CD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1615" w:type="dxa"/>
            <w:vAlign w:val="center"/>
          </w:tcPr>
          <w:p w14:paraId="1FD7DF08">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val="en-US" w:eastAsia="zh-CN"/>
              </w:rPr>
              <w:t>6</w:t>
            </w:r>
            <w:r>
              <w:rPr>
                <w:rFonts w:hint="eastAsia" w:ascii="仿宋" w:hAnsi="仿宋" w:eastAsia="仿宋" w:cs="仿宋"/>
                <w:sz w:val="24"/>
                <w:szCs w:val="24"/>
              </w:rPr>
              <w:t>应急保障服务预案</w:t>
            </w:r>
          </w:p>
        </w:tc>
        <w:tc>
          <w:tcPr>
            <w:tcW w:w="1170" w:type="dxa"/>
            <w:shd w:val="clear" w:color="auto" w:fill="auto"/>
            <w:vAlign w:val="center"/>
          </w:tcPr>
          <w:p w14:paraId="5F24AB77">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3.00</w:t>
            </w:r>
          </w:p>
        </w:tc>
        <w:tc>
          <w:tcPr>
            <w:tcW w:w="817" w:type="dxa"/>
            <w:vAlign w:val="center"/>
          </w:tcPr>
          <w:p w14:paraId="76F96C85">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否 </w:t>
            </w:r>
          </w:p>
        </w:tc>
        <w:tc>
          <w:tcPr>
            <w:tcW w:w="5048" w:type="dxa"/>
            <w:vAlign w:val="center"/>
          </w:tcPr>
          <w:p w14:paraId="30A57130">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根据投标人提供的应急保障服务预案</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至少包含应急物资与装备保障、应急通讯保障、人员保障等，</w:t>
            </w:r>
            <w:r>
              <w:rPr>
                <w:rFonts w:hint="eastAsia" w:ascii="仿宋" w:hAnsi="仿宋" w:eastAsia="仿宋" w:cs="仿宋"/>
                <w:sz w:val="24"/>
                <w:szCs w:val="24"/>
              </w:rPr>
              <w:t>由评委进行评分：①方案包含的要点齐全无缺漏项、内容与要点相符、每个要点均有展开详细的阐述、整体思路结构清晰，内容描述合理可行，细节考虑周全且能够适用于本项目的得</w:t>
            </w:r>
            <w:r>
              <w:rPr>
                <w:rFonts w:hint="eastAsia" w:ascii="仿宋" w:hAnsi="仿宋" w:eastAsia="仿宋" w:cs="仿宋"/>
                <w:sz w:val="24"/>
                <w:szCs w:val="24"/>
                <w:lang w:val="en-US" w:eastAsia="zh-CN"/>
              </w:rPr>
              <w:t>3</w:t>
            </w:r>
            <w:r>
              <w:rPr>
                <w:rFonts w:hint="eastAsia" w:ascii="仿宋" w:hAnsi="仿宋" w:eastAsia="仿宋" w:cs="仿宋"/>
                <w:sz w:val="24"/>
                <w:szCs w:val="24"/>
              </w:rPr>
              <w:t>分；②方案所包含的要点齐全、内容与要点相符、每个要点均有展开阐述（没有特别具体）、整体思路结构较清晰，内容描述较合理可行，细节考虑较周全且基本能够适用于本项目的得</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8</w:t>
            </w:r>
            <w:r>
              <w:rPr>
                <w:rFonts w:hint="eastAsia" w:ascii="仿宋" w:hAnsi="仿宋" w:eastAsia="仿宋" w:cs="仿宋"/>
                <w:sz w:val="24"/>
                <w:szCs w:val="24"/>
              </w:rPr>
              <w:t>分；③方案所包含的要点齐全、内容与要点相符但仅有纲要、内容简略，未展开详细阐述但基本能够适用于本项目的得</w:t>
            </w:r>
            <w:r>
              <w:rPr>
                <w:rFonts w:hint="eastAsia" w:ascii="仿宋" w:hAnsi="仿宋" w:eastAsia="仿宋" w:cs="仿宋"/>
                <w:sz w:val="24"/>
                <w:szCs w:val="24"/>
                <w:lang w:val="en-US" w:eastAsia="zh-CN"/>
              </w:rPr>
              <w:t>2.6</w:t>
            </w:r>
            <w:r>
              <w:rPr>
                <w:rFonts w:hint="eastAsia" w:ascii="仿宋" w:hAnsi="仿宋" w:eastAsia="仿宋" w:cs="仿宋"/>
                <w:sz w:val="24"/>
                <w:szCs w:val="24"/>
              </w:rPr>
              <w:t>分；④方案所包含的要点有缺漏、未提供或内容存在明显错误、内容明显不适用于本项目需求的均不得分</w:t>
            </w:r>
            <w:r>
              <w:rPr>
                <w:rFonts w:hint="eastAsia" w:ascii="仿宋" w:hAnsi="仿宋" w:eastAsia="仿宋" w:cs="仿宋"/>
                <w:sz w:val="24"/>
                <w:szCs w:val="24"/>
                <w:lang w:eastAsia="zh-CN"/>
              </w:rPr>
              <w:t>。</w:t>
            </w:r>
          </w:p>
        </w:tc>
      </w:tr>
      <w:tr w14:paraId="112BB8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9" w:hRule="atLeast"/>
        </w:trPr>
        <w:tc>
          <w:tcPr>
            <w:tcW w:w="1615" w:type="dxa"/>
            <w:shd w:val="clear" w:color="auto" w:fill="auto"/>
            <w:vAlign w:val="center"/>
          </w:tcPr>
          <w:p w14:paraId="13181CBD">
            <w:pPr>
              <w:pStyle w:val="12"/>
              <w:keepNext w:val="0"/>
              <w:keepLines w:val="0"/>
              <w:pageBreakBefore w:val="0"/>
              <w:widowControl/>
              <w:kinsoku w:val="0"/>
              <w:wordWrap/>
              <w:overflowPunct/>
              <w:topLinePunct w:val="0"/>
              <w:autoSpaceDE w:val="0"/>
              <w:autoSpaceDN w:val="0"/>
              <w:bidi w:val="0"/>
              <w:adjustRightInd w:val="0"/>
              <w:snapToGrid w:val="0"/>
              <w:spacing w:line="420" w:lineRule="exact"/>
              <w:ind w:left="164" w:leftChars="0"/>
              <w:jc w:val="center"/>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lang w:val="en-US" w:eastAsia="zh-CN"/>
              </w:rPr>
              <w:t>运行维护装备</w:t>
            </w:r>
          </w:p>
        </w:tc>
        <w:tc>
          <w:tcPr>
            <w:tcW w:w="1170" w:type="dxa"/>
            <w:shd w:val="clear" w:color="auto" w:fill="auto"/>
            <w:vAlign w:val="center"/>
          </w:tcPr>
          <w:p w14:paraId="3F0F64AA">
            <w:pPr>
              <w:pStyle w:val="12"/>
              <w:keepNext w:val="0"/>
              <w:keepLines w:val="0"/>
              <w:pageBreakBefore w:val="0"/>
              <w:widowControl/>
              <w:kinsoku w:val="0"/>
              <w:wordWrap/>
              <w:overflowPunct/>
              <w:topLinePunct w:val="0"/>
              <w:autoSpaceDE w:val="0"/>
              <w:autoSpaceDN w:val="0"/>
              <w:bidi w:val="0"/>
              <w:adjustRightInd w:val="0"/>
              <w:snapToGrid w:val="0"/>
              <w:spacing w:line="420" w:lineRule="exact"/>
              <w:ind w:left="164" w:leftChars="0"/>
              <w:jc w:val="center"/>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lang w:val="en-US" w:eastAsia="zh-CN"/>
              </w:rPr>
              <w:t>4.00</w:t>
            </w:r>
          </w:p>
        </w:tc>
        <w:tc>
          <w:tcPr>
            <w:tcW w:w="817" w:type="dxa"/>
            <w:shd w:val="clear" w:color="auto" w:fill="auto"/>
            <w:vAlign w:val="center"/>
          </w:tcPr>
          <w:p w14:paraId="2EF51886">
            <w:pPr>
              <w:pStyle w:val="12"/>
              <w:keepNext w:val="0"/>
              <w:keepLines w:val="0"/>
              <w:pageBreakBefore w:val="0"/>
              <w:widowControl/>
              <w:kinsoku w:val="0"/>
              <w:wordWrap/>
              <w:overflowPunct/>
              <w:topLinePunct w:val="0"/>
              <w:autoSpaceDE w:val="0"/>
              <w:autoSpaceDN w:val="0"/>
              <w:bidi w:val="0"/>
              <w:adjustRightInd w:val="0"/>
              <w:snapToGrid w:val="0"/>
              <w:spacing w:line="420" w:lineRule="exact"/>
              <w:ind w:left="164" w:leftChars="0"/>
              <w:jc w:val="center"/>
              <w:textAlignment w:val="baseline"/>
              <w:rPr>
                <w:rFonts w:hint="default" w:ascii="仿宋" w:hAnsi="仿宋" w:eastAsia="仿宋" w:cs="仿宋"/>
                <w:snapToGrid w:val="0"/>
                <w:color w:val="000000"/>
                <w:kern w:val="0"/>
                <w:sz w:val="24"/>
                <w:szCs w:val="24"/>
                <w:lang w:val="en-US" w:eastAsia="zh-CN" w:bidi="ar-SA"/>
              </w:rPr>
            </w:pPr>
            <w:r>
              <w:rPr>
                <w:rFonts w:hint="eastAsia" w:ascii="仿宋" w:hAnsi="仿宋" w:eastAsia="仿宋" w:cs="仿宋"/>
                <w:snapToGrid w:val="0"/>
                <w:color w:val="000000"/>
                <w:kern w:val="0"/>
                <w:sz w:val="24"/>
                <w:szCs w:val="24"/>
                <w:lang w:val="en-US" w:eastAsia="zh-CN" w:bidi="ar-SA"/>
              </w:rPr>
              <w:t>是</w:t>
            </w:r>
          </w:p>
        </w:tc>
        <w:tc>
          <w:tcPr>
            <w:tcW w:w="5048" w:type="dxa"/>
            <w:shd w:val="clear" w:color="auto" w:fill="auto"/>
            <w:vAlign w:val="top"/>
          </w:tcPr>
          <w:p w14:paraId="40C9E696">
            <w:pPr>
              <w:pStyle w:val="12"/>
              <w:keepNext w:val="0"/>
              <w:keepLines w:val="0"/>
              <w:pageBreakBefore w:val="0"/>
              <w:widowControl/>
              <w:kinsoku w:val="0"/>
              <w:wordWrap/>
              <w:overflowPunct/>
              <w:topLinePunct w:val="0"/>
              <w:autoSpaceDE w:val="0"/>
              <w:autoSpaceDN w:val="0"/>
              <w:bidi w:val="0"/>
              <w:adjustRightInd w:val="0"/>
              <w:snapToGrid w:val="0"/>
              <w:spacing w:line="420" w:lineRule="exact"/>
              <w:ind w:left="164" w:leftChars="0"/>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highlight w:val="none"/>
                <w:lang w:val="en-US" w:eastAsia="zh-CN"/>
              </w:rPr>
              <w:t>投标人</w:t>
            </w:r>
            <w:r>
              <w:rPr>
                <w:rFonts w:hint="eastAsia" w:ascii="仿宋" w:hAnsi="仿宋" w:eastAsia="仿宋" w:cs="仿宋"/>
                <w:sz w:val="24"/>
                <w:szCs w:val="24"/>
                <w:highlight w:val="none"/>
              </w:rPr>
              <w:t>具备开展泵站</w:t>
            </w:r>
            <w:r>
              <w:rPr>
                <w:rFonts w:hint="eastAsia" w:ascii="仿宋" w:hAnsi="仿宋" w:eastAsia="仿宋" w:cs="仿宋"/>
                <w:sz w:val="24"/>
                <w:szCs w:val="24"/>
                <w:highlight w:val="none"/>
                <w:lang w:val="en-US" w:eastAsia="zh-CN"/>
              </w:rPr>
              <w:t>安全、稳定</w:t>
            </w:r>
            <w:r>
              <w:rPr>
                <w:rFonts w:hint="eastAsia" w:ascii="仿宋" w:hAnsi="仿宋" w:eastAsia="仿宋" w:cs="仿宋"/>
                <w:sz w:val="24"/>
                <w:szCs w:val="24"/>
                <w:highlight w:val="none"/>
              </w:rPr>
              <w:t>运维所需的设备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应急</w:t>
            </w:r>
            <w:r>
              <w:rPr>
                <w:rFonts w:hint="eastAsia" w:ascii="仿宋" w:hAnsi="仿宋" w:eastAsia="仿宋" w:cs="仿宋"/>
                <w:sz w:val="24"/>
                <w:szCs w:val="24"/>
                <w:highlight w:val="none"/>
                <w:lang w:val="en-US" w:eastAsia="zh-CN"/>
              </w:rPr>
              <w:t>抢险</w:t>
            </w:r>
            <w:r>
              <w:rPr>
                <w:rFonts w:hint="eastAsia" w:ascii="仿宋" w:hAnsi="仿宋" w:eastAsia="仿宋" w:cs="仿宋"/>
                <w:sz w:val="24"/>
                <w:szCs w:val="24"/>
                <w:highlight w:val="none"/>
              </w:rPr>
              <w:t>设备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便携式/手持式气体检测仪、正压式空气呼吸器、有限空间进出及救援系统</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含救援三脚架及全身式安全带等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通风设备</w:t>
            </w:r>
            <w:r>
              <w:rPr>
                <w:rFonts w:hint="eastAsia" w:ascii="仿宋" w:hAnsi="仿宋" w:eastAsia="仿宋" w:cs="仿宋"/>
                <w:sz w:val="24"/>
                <w:szCs w:val="24"/>
                <w:highlight w:val="none"/>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各1套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在满足上述基础上每类设备每增加1套的加1分，满分4分（同一类设备最多只加1分）。投标人应同时提供设备清单、设备购买的发票复印件，若设备为租赁的还应提供租赁合同复印件、租赁费银行转账凭证复印件(租赁期内任意一次）以及投标人中标后在本项目合同期内若租赁到期须及时续约的承诺函（格式自拟），以上材料均应加盖投标人公章。设备为投标人自有的，发票购买单位应为投标人，租赁的发票购买单位应为出租方。</w:t>
            </w:r>
            <w:r>
              <w:rPr>
                <w:rFonts w:ascii="仿宋_GB2312" w:hAnsi="仿宋_GB2312" w:eastAsia="仿宋_GB2312" w:cs="仿宋_GB2312"/>
                <w:sz w:val="24"/>
                <w:szCs w:val="24"/>
              </w:rPr>
              <w:t>若投标人提供的设备名称与上述名称不完全一致，须提供设备的性能说明证明其功能相等或优于上述要求，便于评审专家作出判断，未提供者不得分。</w:t>
            </w:r>
          </w:p>
        </w:tc>
      </w:tr>
    </w:tbl>
    <w:p w14:paraId="2ED625CC">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商务项（F3×A3）满分为</w:t>
      </w:r>
      <w:r>
        <w:rPr>
          <w:rFonts w:hint="eastAsia" w:ascii="仿宋" w:hAnsi="仿宋" w:eastAsia="仿宋" w:cs="仿宋"/>
          <w:sz w:val="24"/>
          <w:szCs w:val="24"/>
          <w:lang w:val="en-US" w:eastAsia="zh-CN"/>
        </w:rPr>
        <w:t>18.0000</w:t>
      </w:r>
      <w:r>
        <w:rPr>
          <w:rFonts w:hint="eastAsia" w:ascii="仿宋" w:hAnsi="仿宋" w:eastAsia="仿宋" w:cs="仿宋"/>
          <w:sz w:val="24"/>
          <w:szCs w:val="24"/>
        </w:rPr>
        <w:t>分</w:t>
      </w:r>
    </w:p>
    <w:tbl>
      <w:tblPr>
        <w:tblStyle w:val="11"/>
        <w:tblW w:w="855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9"/>
        <w:gridCol w:w="1244"/>
        <w:gridCol w:w="845"/>
        <w:gridCol w:w="4866"/>
      </w:tblGrid>
      <w:tr w14:paraId="33DD2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599" w:type="dxa"/>
            <w:tcBorders>
              <w:bottom w:val="single" w:color="auto" w:sz="4" w:space="0"/>
            </w:tcBorders>
            <w:vAlign w:val="top"/>
          </w:tcPr>
          <w:p w14:paraId="19F7F307">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textAlignment w:val="baseline"/>
              <w:rPr>
                <w:rFonts w:hint="eastAsia" w:ascii="仿宋" w:hAnsi="仿宋" w:eastAsia="仿宋" w:cs="仿宋"/>
                <w:sz w:val="24"/>
                <w:szCs w:val="24"/>
              </w:rPr>
            </w:pPr>
            <w:r>
              <w:rPr>
                <w:rFonts w:hint="eastAsia" w:ascii="仿宋" w:hAnsi="仿宋" w:eastAsia="仿宋" w:cs="仿宋"/>
                <w:sz w:val="24"/>
                <w:szCs w:val="24"/>
              </w:rPr>
              <w:t>项目</w:t>
            </w:r>
          </w:p>
        </w:tc>
        <w:tc>
          <w:tcPr>
            <w:tcW w:w="1244" w:type="dxa"/>
            <w:tcBorders>
              <w:bottom w:val="single" w:color="auto" w:sz="4" w:space="0"/>
            </w:tcBorders>
            <w:shd w:val="clear" w:color="auto" w:fill="auto"/>
            <w:vAlign w:val="top"/>
          </w:tcPr>
          <w:p w14:paraId="37FE4462">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textAlignment w:val="baseline"/>
              <w:rPr>
                <w:rFonts w:hint="eastAsia" w:ascii="仿宋" w:hAnsi="仿宋" w:eastAsia="仿宋" w:cs="仿宋"/>
                <w:sz w:val="24"/>
                <w:szCs w:val="24"/>
                <w:lang w:val="en-US" w:eastAsia="en-US"/>
              </w:rPr>
            </w:pPr>
            <w:r>
              <w:rPr>
                <w:rFonts w:hint="eastAsia" w:ascii="仿宋" w:hAnsi="仿宋" w:eastAsia="仿宋" w:cs="仿宋"/>
                <w:sz w:val="24"/>
                <w:szCs w:val="24"/>
              </w:rPr>
              <w:t>分值</w:t>
            </w:r>
          </w:p>
        </w:tc>
        <w:tc>
          <w:tcPr>
            <w:tcW w:w="845" w:type="dxa"/>
            <w:tcBorders>
              <w:bottom w:val="single" w:color="auto" w:sz="4" w:space="0"/>
            </w:tcBorders>
            <w:vAlign w:val="top"/>
          </w:tcPr>
          <w:p w14:paraId="407A3FC6">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textAlignment w:val="baseline"/>
              <w:rPr>
                <w:rFonts w:hint="eastAsia" w:ascii="仿宋" w:hAnsi="仿宋" w:eastAsia="仿宋" w:cs="仿宋"/>
                <w:sz w:val="24"/>
                <w:szCs w:val="24"/>
              </w:rPr>
            </w:pPr>
            <w:r>
              <w:rPr>
                <w:rFonts w:hint="eastAsia" w:ascii="仿宋" w:hAnsi="仿宋" w:eastAsia="仿宋" w:cs="仿宋"/>
                <w:sz w:val="24"/>
                <w:szCs w:val="24"/>
              </w:rPr>
              <w:t>是否客观项</w:t>
            </w:r>
          </w:p>
        </w:tc>
        <w:tc>
          <w:tcPr>
            <w:tcW w:w="4866" w:type="dxa"/>
            <w:tcBorders>
              <w:bottom w:val="single" w:color="auto" w:sz="4" w:space="0"/>
            </w:tcBorders>
            <w:vAlign w:val="top"/>
          </w:tcPr>
          <w:p w14:paraId="6C7F1987">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textAlignment w:val="baseline"/>
              <w:rPr>
                <w:rFonts w:hint="eastAsia" w:ascii="仿宋" w:hAnsi="仿宋" w:eastAsia="仿宋" w:cs="仿宋"/>
                <w:sz w:val="24"/>
                <w:szCs w:val="24"/>
              </w:rPr>
            </w:pPr>
            <w:r>
              <w:rPr>
                <w:rFonts w:hint="eastAsia" w:ascii="仿宋" w:hAnsi="仿宋" w:eastAsia="仿宋" w:cs="仿宋"/>
                <w:sz w:val="24"/>
                <w:szCs w:val="24"/>
              </w:rPr>
              <w:t>描述</w:t>
            </w:r>
          </w:p>
        </w:tc>
      </w:tr>
      <w:tr w14:paraId="6DC330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599" w:type="dxa"/>
            <w:tcBorders>
              <w:bottom w:val="single" w:color="auto" w:sz="4" w:space="0"/>
            </w:tcBorders>
            <w:shd w:val="clear" w:color="auto" w:fill="auto"/>
            <w:vAlign w:val="center"/>
          </w:tcPr>
          <w:p w14:paraId="05335BAC">
            <w:pPr>
              <w:pStyle w:val="12"/>
              <w:keepNext w:val="0"/>
              <w:keepLines w:val="0"/>
              <w:pageBreakBefore w:val="0"/>
              <w:widowControl/>
              <w:kinsoku w:val="0"/>
              <w:wordWrap/>
              <w:overflowPunct/>
              <w:topLinePunct w:val="0"/>
              <w:autoSpaceDE w:val="0"/>
              <w:autoSpaceDN w:val="0"/>
              <w:bidi w:val="0"/>
              <w:adjustRightInd w:val="0"/>
              <w:snapToGrid w:val="0"/>
              <w:spacing w:line="420" w:lineRule="exact"/>
              <w:ind w:left="164" w:leftChars="0"/>
              <w:jc w:val="center"/>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2.1</w:t>
            </w:r>
            <w:r>
              <w:rPr>
                <w:rFonts w:hint="eastAsia" w:ascii="仿宋" w:hAnsi="仿宋" w:eastAsia="仿宋" w:cs="仿宋"/>
                <w:sz w:val="24"/>
                <w:szCs w:val="24"/>
                <w:lang w:val="en-US" w:eastAsia="zh-CN"/>
              </w:rPr>
              <w:t>应急</w:t>
            </w:r>
            <w:r>
              <w:rPr>
                <w:rFonts w:hint="eastAsia" w:ascii="仿宋" w:hAnsi="仿宋" w:eastAsia="仿宋" w:cs="仿宋"/>
                <w:sz w:val="24"/>
                <w:szCs w:val="24"/>
              </w:rPr>
              <w:t>服务响应承诺</w:t>
            </w:r>
          </w:p>
        </w:tc>
        <w:tc>
          <w:tcPr>
            <w:tcW w:w="1244" w:type="dxa"/>
            <w:tcBorders>
              <w:bottom w:val="single" w:color="auto" w:sz="4" w:space="0"/>
            </w:tcBorders>
            <w:shd w:val="clear" w:color="auto" w:fill="auto"/>
            <w:vAlign w:val="center"/>
          </w:tcPr>
          <w:p w14:paraId="2DD5DD1D">
            <w:pPr>
              <w:pStyle w:val="12"/>
              <w:keepNext w:val="0"/>
              <w:keepLines w:val="0"/>
              <w:pageBreakBefore w:val="0"/>
              <w:widowControl/>
              <w:kinsoku w:val="0"/>
              <w:wordWrap/>
              <w:overflowPunct/>
              <w:topLinePunct w:val="0"/>
              <w:autoSpaceDE w:val="0"/>
              <w:autoSpaceDN w:val="0"/>
              <w:bidi w:val="0"/>
              <w:adjustRightInd w:val="0"/>
              <w:snapToGrid w:val="0"/>
              <w:spacing w:line="420" w:lineRule="exact"/>
              <w:ind w:left="164" w:leftChars="0"/>
              <w:jc w:val="center"/>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lang w:val="en-US" w:eastAsia="zh-CN"/>
              </w:rPr>
              <w:t>2.00</w:t>
            </w:r>
          </w:p>
        </w:tc>
        <w:tc>
          <w:tcPr>
            <w:tcW w:w="845" w:type="dxa"/>
            <w:tcBorders>
              <w:bottom w:val="single" w:color="auto" w:sz="4" w:space="0"/>
            </w:tcBorders>
            <w:shd w:val="clear" w:color="auto" w:fill="auto"/>
            <w:vAlign w:val="center"/>
          </w:tcPr>
          <w:p w14:paraId="13ACE336">
            <w:pPr>
              <w:pStyle w:val="12"/>
              <w:keepNext w:val="0"/>
              <w:keepLines w:val="0"/>
              <w:pageBreakBefore w:val="0"/>
              <w:widowControl/>
              <w:kinsoku w:val="0"/>
              <w:wordWrap/>
              <w:overflowPunct/>
              <w:topLinePunct w:val="0"/>
              <w:autoSpaceDE w:val="0"/>
              <w:autoSpaceDN w:val="0"/>
              <w:bidi w:val="0"/>
              <w:adjustRightInd w:val="0"/>
              <w:snapToGrid w:val="0"/>
              <w:spacing w:line="420" w:lineRule="exact"/>
              <w:ind w:left="164" w:leftChars="0"/>
              <w:jc w:val="center"/>
              <w:textAlignment w:val="baseline"/>
              <w:rPr>
                <w:rFonts w:hint="eastAsia" w:ascii="仿宋" w:hAnsi="仿宋" w:eastAsia="仿宋" w:cs="仿宋"/>
                <w:snapToGrid w:val="0"/>
                <w:color w:val="000000"/>
                <w:kern w:val="0"/>
                <w:sz w:val="24"/>
                <w:szCs w:val="24"/>
                <w:lang w:val="en-US" w:eastAsia="zh-CN" w:bidi="ar-SA"/>
              </w:rPr>
            </w:pPr>
            <w:r>
              <w:rPr>
                <w:rFonts w:hint="eastAsia" w:ascii="仿宋" w:hAnsi="仿宋" w:eastAsia="仿宋" w:cs="仿宋"/>
                <w:sz w:val="24"/>
                <w:szCs w:val="24"/>
                <w:lang w:val="en-US" w:eastAsia="zh-CN"/>
              </w:rPr>
              <w:t>是</w:t>
            </w:r>
          </w:p>
        </w:tc>
        <w:tc>
          <w:tcPr>
            <w:tcW w:w="4866" w:type="dxa"/>
            <w:tcBorders>
              <w:bottom w:val="single" w:color="auto" w:sz="4" w:space="0"/>
            </w:tcBorders>
            <w:shd w:val="clear" w:color="auto" w:fill="auto"/>
            <w:vAlign w:val="center"/>
          </w:tcPr>
          <w:p w14:paraId="08985567">
            <w:pPr>
              <w:pStyle w:val="12"/>
              <w:keepNext w:val="0"/>
              <w:keepLines w:val="0"/>
              <w:pageBreakBefore w:val="0"/>
              <w:widowControl/>
              <w:kinsoku w:val="0"/>
              <w:wordWrap/>
              <w:overflowPunct/>
              <w:topLinePunct w:val="0"/>
              <w:autoSpaceDE w:val="0"/>
              <w:autoSpaceDN w:val="0"/>
              <w:bidi w:val="0"/>
              <w:adjustRightInd w:val="0"/>
              <w:snapToGrid w:val="0"/>
              <w:spacing w:line="420" w:lineRule="exact"/>
              <w:ind w:left="164" w:leftChars="0"/>
              <w:textAlignment w:val="baseline"/>
              <w:rPr>
                <w:rFonts w:hint="eastAsia" w:ascii="仿宋" w:hAnsi="仿宋" w:eastAsia="仿宋" w:cs="仿宋"/>
                <w:snapToGrid w:val="0"/>
                <w:color w:val="000000"/>
                <w:kern w:val="0"/>
                <w:sz w:val="24"/>
                <w:szCs w:val="24"/>
                <w:lang w:val="en-US" w:eastAsia="en-US" w:bidi="ar-SA"/>
              </w:rPr>
            </w:pPr>
            <w:r>
              <w:rPr>
                <w:rFonts w:hint="eastAsia" w:ascii="仿宋" w:hAnsi="仿宋" w:eastAsia="仿宋" w:cs="仿宋"/>
                <w:sz w:val="24"/>
                <w:szCs w:val="24"/>
              </w:rPr>
              <w:t>根据各投标人的</w:t>
            </w:r>
            <w:r>
              <w:rPr>
                <w:rFonts w:hint="eastAsia" w:ascii="仿宋" w:hAnsi="仿宋" w:eastAsia="仿宋" w:cs="仿宋"/>
                <w:sz w:val="24"/>
                <w:szCs w:val="24"/>
                <w:lang w:val="en-US" w:eastAsia="zh-CN"/>
              </w:rPr>
              <w:t>应急</w:t>
            </w:r>
            <w:r>
              <w:rPr>
                <w:rFonts w:hint="eastAsia" w:ascii="仿宋" w:hAnsi="仿宋" w:eastAsia="仿宋" w:cs="仿宋"/>
                <w:sz w:val="24"/>
                <w:szCs w:val="24"/>
              </w:rPr>
              <w:t>服务响应承诺进行打分，承诺接到采购人</w:t>
            </w:r>
            <w:r>
              <w:rPr>
                <w:rFonts w:hint="eastAsia" w:ascii="仿宋" w:hAnsi="仿宋" w:eastAsia="仿宋" w:cs="仿宋"/>
                <w:sz w:val="24"/>
                <w:szCs w:val="24"/>
                <w:lang w:val="en-US" w:eastAsia="zh-CN"/>
              </w:rPr>
              <w:t>应急</w:t>
            </w:r>
            <w:r>
              <w:rPr>
                <w:rFonts w:hint="eastAsia" w:ascii="仿宋" w:hAnsi="仿宋" w:eastAsia="仿宋" w:cs="仿宋"/>
                <w:sz w:val="24"/>
                <w:szCs w:val="24"/>
              </w:rPr>
              <w:t>服务通知后</w:t>
            </w:r>
            <w:r>
              <w:rPr>
                <w:rFonts w:hint="eastAsia" w:ascii="仿宋" w:hAnsi="仿宋" w:eastAsia="仿宋" w:cs="仿宋"/>
                <w:sz w:val="24"/>
                <w:szCs w:val="24"/>
                <w:lang w:val="en-US" w:eastAsia="zh-CN"/>
              </w:rPr>
              <w:t>2</w:t>
            </w:r>
            <w:r>
              <w:rPr>
                <w:rFonts w:hint="eastAsia" w:ascii="仿宋" w:hAnsi="仿宋" w:eastAsia="仿宋" w:cs="仿宋"/>
                <w:sz w:val="24"/>
                <w:szCs w:val="24"/>
              </w:rPr>
              <w:t>小时内到达采购人单位协商相关事项的得</w:t>
            </w:r>
            <w:r>
              <w:rPr>
                <w:rFonts w:hint="eastAsia" w:ascii="仿宋" w:hAnsi="仿宋" w:eastAsia="仿宋" w:cs="仿宋"/>
                <w:sz w:val="24"/>
                <w:szCs w:val="24"/>
                <w:lang w:val="en-US" w:eastAsia="zh-CN"/>
              </w:rPr>
              <w:t>2</w:t>
            </w:r>
            <w:r>
              <w:rPr>
                <w:rFonts w:hint="eastAsia" w:ascii="仿宋" w:hAnsi="仿宋" w:eastAsia="仿宋" w:cs="仿宋"/>
                <w:sz w:val="24"/>
                <w:szCs w:val="24"/>
              </w:rPr>
              <w:t>分，承诺接到采购人通知后</w:t>
            </w:r>
            <w:r>
              <w:rPr>
                <w:rFonts w:hint="eastAsia" w:ascii="仿宋" w:hAnsi="仿宋" w:eastAsia="仿宋" w:cs="仿宋"/>
                <w:sz w:val="24"/>
                <w:szCs w:val="24"/>
                <w:lang w:val="en-US" w:eastAsia="zh-CN"/>
              </w:rPr>
              <w:t>3</w:t>
            </w:r>
            <w:r>
              <w:rPr>
                <w:rFonts w:hint="eastAsia" w:ascii="仿宋" w:hAnsi="仿宋" w:eastAsia="仿宋" w:cs="仿宋"/>
                <w:sz w:val="24"/>
                <w:szCs w:val="24"/>
              </w:rPr>
              <w:t>小时内到达采购人单位协商相关事项的得</w:t>
            </w:r>
            <w:r>
              <w:rPr>
                <w:rFonts w:hint="eastAsia" w:ascii="仿宋" w:hAnsi="仿宋" w:eastAsia="仿宋" w:cs="仿宋"/>
                <w:sz w:val="24"/>
                <w:szCs w:val="24"/>
                <w:lang w:val="en-US" w:eastAsia="zh-CN"/>
              </w:rPr>
              <w:t>1</w:t>
            </w:r>
            <w:r>
              <w:rPr>
                <w:rFonts w:hint="eastAsia" w:ascii="仿宋" w:hAnsi="仿宋" w:eastAsia="仿宋" w:cs="仿宋"/>
                <w:sz w:val="24"/>
                <w:szCs w:val="24"/>
              </w:rPr>
              <w:t>分，其余情况不得分</w:t>
            </w:r>
            <w:r>
              <w:rPr>
                <w:rFonts w:hint="eastAsia" w:ascii="仿宋" w:hAnsi="仿宋" w:eastAsia="仿宋" w:cs="仿宋"/>
                <w:sz w:val="24"/>
                <w:szCs w:val="24"/>
                <w:lang w:eastAsia="zh-CN"/>
              </w:rPr>
              <w:t>。</w:t>
            </w:r>
            <w:r>
              <w:rPr>
                <w:rFonts w:hint="eastAsia" w:ascii="仿宋" w:hAnsi="仿宋" w:eastAsia="仿宋" w:cs="仿宋"/>
                <w:sz w:val="24"/>
                <w:szCs w:val="24"/>
              </w:rPr>
              <w:t>须提供承诺函(格式自拟)，未提供承诺函本项不得分。</w:t>
            </w:r>
          </w:p>
        </w:tc>
      </w:tr>
      <w:tr w14:paraId="7E8C2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599" w:type="dxa"/>
            <w:tcBorders>
              <w:bottom w:val="single" w:color="auto" w:sz="4" w:space="0"/>
            </w:tcBorders>
            <w:shd w:val="clear" w:color="auto" w:fill="auto"/>
            <w:vAlign w:val="center"/>
          </w:tcPr>
          <w:p w14:paraId="0650795B">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trike w:val="0"/>
                <w:sz w:val="24"/>
                <w:szCs w:val="24"/>
                <w:lang w:val="en-US" w:eastAsia="zh-CN"/>
              </w:rPr>
              <w:t>2.2</w:t>
            </w:r>
            <w:r>
              <w:rPr>
                <w:rFonts w:hint="eastAsia" w:ascii="仿宋" w:hAnsi="仿宋" w:eastAsia="仿宋" w:cs="仿宋"/>
                <w:strike w:val="0"/>
                <w:sz w:val="24"/>
                <w:szCs w:val="24"/>
              </w:rPr>
              <w:t>技术人员</w:t>
            </w:r>
            <w:r>
              <w:rPr>
                <w:rFonts w:hint="eastAsia" w:ascii="仿宋" w:hAnsi="仿宋" w:eastAsia="仿宋" w:cs="仿宋"/>
                <w:strike w:val="0"/>
                <w:sz w:val="24"/>
                <w:szCs w:val="24"/>
                <w:lang w:val="en-US" w:eastAsia="zh-CN"/>
              </w:rPr>
              <w:t>1</w:t>
            </w:r>
          </w:p>
        </w:tc>
        <w:tc>
          <w:tcPr>
            <w:tcW w:w="1244" w:type="dxa"/>
            <w:tcBorders>
              <w:bottom w:val="single" w:color="auto" w:sz="4" w:space="0"/>
            </w:tcBorders>
            <w:shd w:val="clear" w:color="auto" w:fill="auto"/>
            <w:vAlign w:val="center"/>
          </w:tcPr>
          <w:p w14:paraId="34D6138A">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center"/>
              <w:textAlignment w:val="baseline"/>
              <w:rPr>
                <w:rFonts w:hint="eastAsia" w:ascii="仿宋" w:hAnsi="仿宋" w:eastAsia="仿宋" w:cs="仿宋"/>
                <w:sz w:val="24"/>
                <w:szCs w:val="24"/>
                <w:lang w:val="en-US" w:eastAsia="zh-CN"/>
              </w:rPr>
            </w:pPr>
            <w:r>
              <w:rPr>
                <w:rFonts w:hint="eastAsia" w:ascii="仿宋" w:hAnsi="仿宋" w:eastAsia="仿宋" w:cs="仿宋"/>
                <w:strike w:val="0"/>
                <w:sz w:val="24"/>
                <w:szCs w:val="24"/>
                <w:lang w:val="en-US" w:eastAsia="zh-CN"/>
              </w:rPr>
              <w:t>4.00</w:t>
            </w:r>
          </w:p>
        </w:tc>
        <w:tc>
          <w:tcPr>
            <w:tcW w:w="845" w:type="dxa"/>
            <w:tcBorders>
              <w:bottom w:val="single" w:color="auto" w:sz="4" w:space="0"/>
            </w:tcBorders>
            <w:shd w:val="clear" w:color="auto" w:fill="auto"/>
            <w:vAlign w:val="center"/>
          </w:tcPr>
          <w:p w14:paraId="6AF1E373">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center"/>
              <w:textAlignment w:val="baseline"/>
              <w:rPr>
                <w:rFonts w:hint="eastAsia" w:ascii="仿宋" w:hAnsi="仿宋" w:eastAsia="仿宋" w:cs="仿宋"/>
                <w:sz w:val="24"/>
                <w:szCs w:val="24"/>
                <w:lang w:val="en-US" w:eastAsia="zh-CN"/>
              </w:rPr>
            </w:pPr>
            <w:r>
              <w:rPr>
                <w:rFonts w:hint="eastAsia" w:ascii="仿宋" w:hAnsi="仿宋" w:eastAsia="仿宋" w:cs="仿宋"/>
                <w:strike w:val="0"/>
                <w:sz w:val="24"/>
                <w:szCs w:val="24"/>
                <w:lang w:val="en-US" w:eastAsia="zh-CN"/>
              </w:rPr>
              <w:t>是</w:t>
            </w:r>
          </w:p>
        </w:tc>
        <w:tc>
          <w:tcPr>
            <w:tcW w:w="4866" w:type="dxa"/>
            <w:tcBorders>
              <w:bottom w:val="single" w:color="auto" w:sz="4" w:space="0"/>
            </w:tcBorders>
            <w:shd w:val="clear" w:color="auto" w:fill="auto"/>
            <w:vAlign w:val="top"/>
          </w:tcPr>
          <w:p w14:paraId="60963957">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left"/>
              <w:textAlignment w:val="baseline"/>
              <w:rPr>
                <w:rFonts w:hint="eastAsia" w:ascii="仿宋" w:hAnsi="仿宋" w:eastAsia="仿宋" w:cs="仿宋"/>
                <w:strike/>
                <w:highlight w:val="none"/>
                <w:lang w:eastAsia="zh-CN"/>
              </w:rPr>
            </w:pPr>
            <w:r>
              <w:rPr>
                <w:rFonts w:hint="eastAsia" w:ascii="仿宋" w:hAnsi="仿宋" w:eastAsia="仿宋" w:cs="仿宋"/>
                <w:strike w:val="0"/>
                <w:sz w:val="24"/>
                <w:szCs w:val="24"/>
                <w:highlight w:val="none"/>
                <w:lang w:val="en-US" w:eastAsia="zh-CN"/>
              </w:rPr>
              <w:t>投标人拟派的本项目技术人员具备应急管理部门颁发的</w:t>
            </w:r>
            <w:r>
              <w:rPr>
                <w:rFonts w:ascii="宋体" w:hAnsi="宋体" w:eastAsia="宋体" w:cs="宋体"/>
                <w:sz w:val="24"/>
                <w:szCs w:val="24"/>
                <w:highlight w:val="none"/>
              </w:rPr>
              <w:t>熔化</w:t>
            </w:r>
            <w:r>
              <w:rPr>
                <w:rFonts w:hint="eastAsia" w:ascii="仿宋" w:hAnsi="仿宋" w:eastAsia="仿宋" w:cs="仿宋"/>
                <w:strike w:val="0"/>
                <w:sz w:val="24"/>
                <w:szCs w:val="24"/>
                <w:highlight w:val="none"/>
                <w:lang w:val="en-US" w:eastAsia="zh-CN"/>
              </w:rPr>
              <w:t>焊接与热切割特种作业操作证，每提供1人得2分，满分4分</w:t>
            </w:r>
            <w:r>
              <w:rPr>
                <w:rFonts w:hint="eastAsia" w:ascii="仿宋" w:hAnsi="仿宋" w:eastAsia="仿宋" w:cs="仿宋"/>
                <w:strike w:val="0"/>
                <w:highlight w:val="none"/>
                <w:lang w:eastAsia="zh-CN"/>
              </w:rPr>
              <w:t>。</w:t>
            </w:r>
          </w:p>
          <w:p w14:paraId="00A92FB0">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left"/>
              <w:textAlignment w:val="baseline"/>
              <w:rPr>
                <w:rFonts w:hint="eastAsia" w:ascii="仿宋" w:hAnsi="仿宋" w:eastAsia="仿宋" w:cs="仿宋"/>
                <w:sz w:val="24"/>
                <w:szCs w:val="24"/>
              </w:rPr>
            </w:pPr>
            <w:r>
              <w:rPr>
                <w:rFonts w:hint="eastAsia" w:ascii="仿宋" w:hAnsi="仿宋" w:eastAsia="仿宋" w:cs="仿宋"/>
                <w:strike w:val="0"/>
                <w:sz w:val="24"/>
                <w:szCs w:val="24"/>
                <w:highlight w:val="none"/>
              </w:rPr>
              <w:t>注：应同时提供相关的人员证书复印件及投标截止时间前六个月（不含投标截止时间的当月）中任一月份由投标人为其缴纳养老保险的证明材料复印件</w:t>
            </w:r>
            <w:r>
              <w:rPr>
                <w:rFonts w:hint="eastAsia" w:ascii="仿宋" w:hAnsi="仿宋" w:eastAsia="仿宋" w:cs="仿宋"/>
                <w:strike w:val="0"/>
                <w:sz w:val="24"/>
                <w:szCs w:val="24"/>
                <w:highlight w:val="none"/>
                <w:lang w:eastAsia="zh-CN"/>
              </w:rPr>
              <w:t>。</w:t>
            </w:r>
          </w:p>
        </w:tc>
      </w:tr>
      <w:tr w14:paraId="4BA8BB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599" w:type="dxa"/>
            <w:tcBorders>
              <w:bottom w:val="single" w:color="auto" w:sz="4" w:space="0"/>
            </w:tcBorders>
            <w:shd w:val="clear" w:color="auto" w:fill="auto"/>
            <w:vAlign w:val="center"/>
          </w:tcPr>
          <w:p w14:paraId="3075403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2.3</w:t>
            </w:r>
            <w:r>
              <w:rPr>
                <w:rFonts w:hint="eastAsia" w:ascii="仿宋" w:hAnsi="仿宋" w:eastAsia="仿宋" w:cs="仿宋"/>
                <w:sz w:val="24"/>
                <w:szCs w:val="24"/>
              </w:rPr>
              <w:t>技术人员</w:t>
            </w:r>
            <w:r>
              <w:rPr>
                <w:rFonts w:hint="eastAsia" w:ascii="仿宋" w:hAnsi="仿宋" w:eastAsia="仿宋" w:cs="仿宋"/>
                <w:sz w:val="24"/>
                <w:szCs w:val="24"/>
                <w:lang w:val="en-US" w:eastAsia="zh-CN"/>
              </w:rPr>
              <w:t>2</w:t>
            </w:r>
          </w:p>
        </w:tc>
        <w:tc>
          <w:tcPr>
            <w:tcW w:w="1244" w:type="dxa"/>
            <w:tcBorders>
              <w:bottom w:val="single" w:color="auto" w:sz="4" w:space="0"/>
            </w:tcBorders>
            <w:shd w:val="clear" w:color="auto" w:fill="auto"/>
            <w:vAlign w:val="center"/>
          </w:tcPr>
          <w:p w14:paraId="6569B583">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center"/>
              <w:textAlignment w:val="baseline"/>
              <w:rPr>
                <w:rFonts w:hint="eastAsia" w:ascii="仿宋" w:hAnsi="仿宋" w:eastAsia="仿宋" w:cs="仿宋"/>
                <w:sz w:val="24"/>
                <w:szCs w:val="24"/>
                <w:lang w:val="en-US" w:eastAsia="zh-CN"/>
              </w:rPr>
            </w:pPr>
            <w:r>
              <w:rPr>
                <w:rFonts w:hint="eastAsia" w:ascii="仿宋" w:hAnsi="仿宋" w:eastAsia="仿宋" w:cs="仿宋"/>
                <w:strike w:val="0"/>
                <w:sz w:val="24"/>
                <w:szCs w:val="24"/>
                <w:lang w:val="en-US" w:eastAsia="zh-CN"/>
              </w:rPr>
              <w:t>4.00</w:t>
            </w:r>
          </w:p>
        </w:tc>
        <w:tc>
          <w:tcPr>
            <w:tcW w:w="845" w:type="dxa"/>
            <w:tcBorders>
              <w:bottom w:val="single" w:color="auto" w:sz="4" w:space="0"/>
            </w:tcBorders>
            <w:shd w:val="clear" w:color="auto" w:fill="auto"/>
            <w:vAlign w:val="center"/>
          </w:tcPr>
          <w:p w14:paraId="2121ECBA">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w:t>
            </w:r>
          </w:p>
        </w:tc>
        <w:tc>
          <w:tcPr>
            <w:tcW w:w="4866" w:type="dxa"/>
            <w:tcBorders>
              <w:bottom w:val="single" w:color="auto" w:sz="4" w:space="0"/>
            </w:tcBorders>
            <w:shd w:val="clear" w:color="auto" w:fill="auto"/>
            <w:vAlign w:val="top"/>
          </w:tcPr>
          <w:p w14:paraId="4F038D3A">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left"/>
              <w:textAlignment w:val="baseline"/>
              <w:rPr>
                <w:rFonts w:hint="eastAsia" w:ascii="仿宋" w:hAnsi="仿宋" w:eastAsia="仿宋" w:cs="仿宋"/>
                <w:strike w:val="0"/>
                <w:sz w:val="24"/>
                <w:szCs w:val="24"/>
                <w:lang w:val="en-US" w:eastAsia="zh-CN"/>
              </w:rPr>
            </w:pPr>
            <w:r>
              <w:rPr>
                <w:rFonts w:hint="eastAsia" w:ascii="仿宋" w:hAnsi="仿宋" w:eastAsia="仿宋" w:cs="仿宋"/>
                <w:strike w:val="0"/>
                <w:sz w:val="24"/>
                <w:szCs w:val="24"/>
                <w:lang w:val="en-US" w:eastAsia="zh-CN"/>
              </w:rPr>
              <w:t>投标人拟派的本项目技术人员具备应急管理部门颁发的高压电工证的，每提供1人得2分，满分4分。</w:t>
            </w:r>
          </w:p>
          <w:p w14:paraId="6B94A241">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left"/>
              <w:textAlignment w:val="baseline"/>
              <w:rPr>
                <w:rFonts w:hint="eastAsia" w:ascii="仿宋" w:hAnsi="仿宋" w:eastAsia="仿宋" w:cs="仿宋"/>
                <w:sz w:val="24"/>
                <w:szCs w:val="24"/>
              </w:rPr>
            </w:pPr>
            <w:r>
              <w:rPr>
                <w:rFonts w:hint="eastAsia" w:ascii="仿宋" w:hAnsi="仿宋" w:eastAsia="仿宋" w:cs="仿宋"/>
                <w:strike w:val="0"/>
                <w:sz w:val="24"/>
                <w:szCs w:val="24"/>
              </w:rPr>
              <w:t>注：应同时提供相关的人员证书复印件及投标截止时间前六个月（不含投标截止时间的当月）中任一月份由投标人为其缴纳养老保险的证明材料复印件</w:t>
            </w:r>
            <w:r>
              <w:rPr>
                <w:rFonts w:hint="eastAsia" w:ascii="仿宋" w:hAnsi="仿宋" w:eastAsia="仿宋" w:cs="仿宋"/>
                <w:strike w:val="0"/>
                <w:sz w:val="24"/>
                <w:szCs w:val="24"/>
                <w:lang w:eastAsia="zh-CN"/>
              </w:rPr>
              <w:t>。</w:t>
            </w:r>
          </w:p>
        </w:tc>
      </w:tr>
      <w:tr w14:paraId="522748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599" w:type="dxa"/>
            <w:tcBorders>
              <w:bottom w:val="single" w:color="auto" w:sz="4" w:space="0"/>
            </w:tcBorders>
            <w:shd w:val="clear" w:color="auto" w:fill="auto"/>
            <w:vAlign w:val="center"/>
          </w:tcPr>
          <w:p w14:paraId="426EF5D1">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2.4</w:t>
            </w:r>
            <w:r>
              <w:rPr>
                <w:rFonts w:hint="eastAsia" w:ascii="仿宋" w:hAnsi="仿宋" w:eastAsia="仿宋" w:cs="仿宋"/>
                <w:sz w:val="24"/>
                <w:szCs w:val="24"/>
              </w:rPr>
              <w:t>技术人员</w:t>
            </w:r>
            <w:r>
              <w:rPr>
                <w:rFonts w:hint="eastAsia" w:ascii="仿宋" w:hAnsi="仿宋" w:eastAsia="仿宋" w:cs="仿宋"/>
                <w:sz w:val="24"/>
                <w:szCs w:val="24"/>
                <w:lang w:val="en-US" w:eastAsia="zh-CN"/>
              </w:rPr>
              <w:t>3</w:t>
            </w:r>
          </w:p>
        </w:tc>
        <w:tc>
          <w:tcPr>
            <w:tcW w:w="1244" w:type="dxa"/>
            <w:tcBorders>
              <w:bottom w:val="single" w:color="auto" w:sz="4" w:space="0"/>
            </w:tcBorders>
            <w:shd w:val="clear" w:color="auto" w:fill="auto"/>
            <w:vAlign w:val="center"/>
          </w:tcPr>
          <w:p w14:paraId="1ECD8524">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center"/>
              <w:textAlignment w:val="baseline"/>
              <w:rPr>
                <w:rFonts w:hint="eastAsia" w:ascii="仿宋" w:hAnsi="仿宋" w:eastAsia="仿宋" w:cs="仿宋"/>
                <w:sz w:val="24"/>
                <w:szCs w:val="24"/>
                <w:lang w:val="en-US" w:eastAsia="zh-CN"/>
              </w:rPr>
            </w:pPr>
            <w:r>
              <w:rPr>
                <w:rFonts w:hint="eastAsia" w:ascii="仿宋" w:hAnsi="仿宋" w:eastAsia="仿宋" w:cs="仿宋"/>
                <w:strike w:val="0"/>
                <w:sz w:val="24"/>
                <w:szCs w:val="24"/>
                <w:lang w:val="en-US" w:eastAsia="zh-CN"/>
              </w:rPr>
              <w:t>4.00</w:t>
            </w:r>
          </w:p>
        </w:tc>
        <w:tc>
          <w:tcPr>
            <w:tcW w:w="845" w:type="dxa"/>
            <w:tcBorders>
              <w:bottom w:val="single" w:color="auto" w:sz="4" w:space="0"/>
            </w:tcBorders>
            <w:shd w:val="clear" w:color="auto" w:fill="auto"/>
            <w:vAlign w:val="center"/>
          </w:tcPr>
          <w:p w14:paraId="5A7999F9">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w:t>
            </w:r>
          </w:p>
        </w:tc>
        <w:tc>
          <w:tcPr>
            <w:tcW w:w="4866" w:type="dxa"/>
            <w:tcBorders>
              <w:bottom w:val="single" w:color="auto" w:sz="4" w:space="0"/>
            </w:tcBorders>
            <w:shd w:val="clear" w:color="auto" w:fill="auto"/>
            <w:vAlign w:val="top"/>
          </w:tcPr>
          <w:p w14:paraId="21A09208">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left"/>
              <w:textAlignment w:val="baseline"/>
              <w:rPr>
                <w:rFonts w:hint="eastAsia" w:ascii="仿宋" w:hAnsi="仿宋" w:eastAsia="仿宋" w:cs="仿宋"/>
                <w:strike w:val="0"/>
                <w:sz w:val="24"/>
                <w:szCs w:val="24"/>
                <w:lang w:val="en-US" w:eastAsia="zh-CN"/>
              </w:rPr>
            </w:pPr>
            <w:r>
              <w:rPr>
                <w:rFonts w:hint="eastAsia" w:ascii="仿宋" w:hAnsi="仿宋" w:eastAsia="仿宋" w:cs="仿宋"/>
                <w:strike w:val="0"/>
                <w:sz w:val="24"/>
                <w:szCs w:val="24"/>
                <w:lang w:val="en-US" w:eastAsia="zh-CN"/>
              </w:rPr>
              <w:t>投标人拟派的本项目技术人员具备应急管理部门的低压电工证的，每提供1人得1分，满分4分。</w:t>
            </w:r>
          </w:p>
          <w:p w14:paraId="5DB29CF2">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left"/>
              <w:textAlignment w:val="baseline"/>
              <w:rPr>
                <w:rFonts w:hint="eastAsia" w:ascii="仿宋" w:hAnsi="仿宋" w:eastAsia="仿宋" w:cs="仿宋"/>
                <w:sz w:val="24"/>
                <w:szCs w:val="24"/>
              </w:rPr>
            </w:pPr>
            <w:r>
              <w:rPr>
                <w:rFonts w:hint="eastAsia" w:ascii="仿宋" w:hAnsi="仿宋" w:eastAsia="仿宋" w:cs="仿宋"/>
                <w:strike w:val="0"/>
                <w:sz w:val="24"/>
                <w:szCs w:val="24"/>
              </w:rPr>
              <w:t>注：应同时提供相关的人员证书复印件及投标截止时间前六个月（不含投标截止时间的当月）中任一月份由投标人为其缴纳养老保险的证明材料复印件</w:t>
            </w:r>
            <w:r>
              <w:rPr>
                <w:rFonts w:hint="eastAsia" w:ascii="仿宋" w:hAnsi="仿宋" w:eastAsia="仿宋" w:cs="仿宋"/>
                <w:strike w:val="0"/>
                <w:sz w:val="24"/>
                <w:szCs w:val="24"/>
                <w:lang w:eastAsia="zh-CN"/>
              </w:rPr>
              <w:t>。</w:t>
            </w:r>
          </w:p>
        </w:tc>
      </w:tr>
      <w:tr w14:paraId="1BFBC6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3" w:hRule="atLeast"/>
        </w:trPr>
        <w:tc>
          <w:tcPr>
            <w:tcW w:w="1599" w:type="dxa"/>
            <w:tcBorders>
              <w:bottom w:val="single" w:color="auto" w:sz="4" w:space="0"/>
            </w:tcBorders>
            <w:shd w:val="clear" w:color="auto" w:fill="auto"/>
            <w:vAlign w:val="center"/>
          </w:tcPr>
          <w:p w14:paraId="1222C1F0">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2.5</w:t>
            </w:r>
            <w:r>
              <w:rPr>
                <w:rFonts w:hint="eastAsia" w:ascii="仿宋" w:hAnsi="仿宋" w:eastAsia="仿宋" w:cs="仿宋"/>
                <w:sz w:val="24"/>
                <w:szCs w:val="24"/>
              </w:rPr>
              <w:t>技术人员</w:t>
            </w:r>
            <w:r>
              <w:rPr>
                <w:rFonts w:hint="eastAsia" w:ascii="仿宋" w:hAnsi="仿宋" w:eastAsia="仿宋" w:cs="仿宋"/>
                <w:sz w:val="24"/>
                <w:szCs w:val="24"/>
                <w:lang w:val="en-US" w:eastAsia="zh-CN"/>
              </w:rPr>
              <w:t>4</w:t>
            </w:r>
          </w:p>
        </w:tc>
        <w:tc>
          <w:tcPr>
            <w:tcW w:w="1244" w:type="dxa"/>
            <w:tcBorders>
              <w:bottom w:val="single" w:color="auto" w:sz="4" w:space="0"/>
            </w:tcBorders>
            <w:shd w:val="clear" w:color="auto" w:fill="auto"/>
            <w:vAlign w:val="center"/>
          </w:tcPr>
          <w:p w14:paraId="2B1C5758">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center"/>
              <w:textAlignment w:val="baseline"/>
              <w:rPr>
                <w:rFonts w:hint="eastAsia" w:ascii="仿宋" w:hAnsi="仿宋" w:eastAsia="仿宋" w:cs="仿宋"/>
                <w:sz w:val="24"/>
                <w:szCs w:val="24"/>
                <w:lang w:val="en-US" w:eastAsia="zh-CN"/>
              </w:rPr>
            </w:pPr>
            <w:r>
              <w:rPr>
                <w:rFonts w:hint="eastAsia" w:ascii="仿宋" w:hAnsi="仿宋" w:eastAsia="仿宋" w:cs="仿宋"/>
                <w:strike w:val="0"/>
                <w:sz w:val="24"/>
                <w:szCs w:val="24"/>
                <w:lang w:val="en-US" w:eastAsia="zh-CN"/>
              </w:rPr>
              <w:t>4.00</w:t>
            </w:r>
          </w:p>
        </w:tc>
        <w:tc>
          <w:tcPr>
            <w:tcW w:w="845" w:type="dxa"/>
            <w:tcBorders>
              <w:bottom w:val="single" w:color="auto" w:sz="4" w:space="0"/>
            </w:tcBorders>
            <w:shd w:val="clear" w:color="auto" w:fill="auto"/>
            <w:vAlign w:val="center"/>
          </w:tcPr>
          <w:p w14:paraId="2C07030A">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center"/>
              <w:textAlignment w:val="baseline"/>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是</w:t>
            </w:r>
          </w:p>
        </w:tc>
        <w:tc>
          <w:tcPr>
            <w:tcW w:w="4866" w:type="dxa"/>
            <w:tcBorders>
              <w:bottom w:val="single" w:color="auto" w:sz="4" w:space="0"/>
            </w:tcBorders>
            <w:shd w:val="clear" w:color="auto" w:fill="auto"/>
            <w:vAlign w:val="top"/>
          </w:tcPr>
          <w:p w14:paraId="7227988E">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left"/>
              <w:textAlignment w:val="baseline"/>
              <w:rPr>
                <w:rFonts w:hint="eastAsia" w:ascii="仿宋" w:hAnsi="仿宋" w:eastAsia="仿宋" w:cs="仿宋"/>
                <w:strike w:val="0"/>
                <w:sz w:val="24"/>
                <w:szCs w:val="24"/>
                <w:lang w:val="en-US" w:eastAsia="zh-CN"/>
              </w:rPr>
            </w:pPr>
            <w:r>
              <w:rPr>
                <w:rFonts w:hint="eastAsia" w:ascii="仿宋" w:hAnsi="仿宋" w:eastAsia="仿宋" w:cs="仿宋"/>
                <w:strike w:val="0"/>
                <w:sz w:val="24"/>
                <w:szCs w:val="24"/>
                <w:lang w:val="en-US" w:eastAsia="zh-CN"/>
              </w:rPr>
              <w:t>投标人拟派的本项目技术人员具备环保相关专业的中级及以上职称的，每提供1人得2分，满分4分。</w:t>
            </w:r>
          </w:p>
          <w:p w14:paraId="7DF3E0B3">
            <w:pPr>
              <w:pStyle w:val="12"/>
              <w:keepNext w:val="0"/>
              <w:keepLines w:val="0"/>
              <w:pageBreakBefore w:val="0"/>
              <w:widowControl/>
              <w:kinsoku w:val="0"/>
              <w:wordWrap/>
              <w:overflowPunct/>
              <w:topLinePunct w:val="0"/>
              <w:autoSpaceDE w:val="0"/>
              <w:autoSpaceDN w:val="0"/>
              <w:bidi w:val="0"/>
              <w:adjustRightInd w:val="0"/>
              <w:snapToGrid w:val="0"/>
              <w:spacing w:line="300" w:lineRule="exact"/>
              <w:ind w:left="164" w:leftChars="0"/>
              <w:jc w:val="left"/>
              <w:textAlignment w:val="baseline"/>
              <w:rPr>
                <w:rFonts w:hint="eastAsia" w:ascii="仿宋" w:hAnsi="仿宋" w:eastAsia="仿宋" w:cs="仿宋"/>
                <w:sz w:val="24"/>
                <w:szCs w:val="24"/>
              </w:rPr>
            </w:pPr>
            <w:r>
              <w:rPr>
                <w:rFonts w:hint="eastAsia" w:ascii="仿宋" w:hAnsi="仿宋" w:eastAsia="仿宋" w:cs="仿宋"/>
                <w:strike w:val="0"/>
                <w:sz w:val="24"/>
                <w:szCs w:val="24"/>
              </w:rPr>
              <w:t>注：应同时提供相关的人员证书复印件及投标截止时间前六个月（不含投标截止时间的当月）中任一月份由投标人为其缴纳养老保险的证明材料复印件</w:t>
            </w:r>
            <w:r>
              <w:rPr>
                <w:rFonts w:hint="eastAsia" w:ascii="仿宋" w:hAnsi="仿宋" w:eastAsia="仿宋" w:cs="仿宋"/>
                <w:strike w:val="0"/>
                <w:sz w:val="24"/>
                <w:szCs w:val="24"/>
                <w:lang w:eastAsia="zh-CN"/>
              </w:rPr>
              <w:t>。</w:t>
            </w:r>
          </w:p>
        </w:tc>
      </w:tr>
    </w:tbl>
    <w:p w14:paraId="2B0E5818">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异常低价审查</w:t>
      </w:r>
    </w:p>
    <w:tbl>
      <w:tblPr>
        <w:tblStyle w:val="6"/>
        <w:tblW w:w="848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239"/>
        <w:gridCol w:w="7245"/>
      </w:tblGrid>
      <w:tr w14:paraId="21E48D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39" w:type="dxa"/>
            <w:vAlign w:val="center"/>
          </w:tcPr>
          <w:p w14:paraId="68E10869">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项目</w:t>
            </w:r>
          </w:p>
        </w:tc>
        <w:tc>
          <w:tcPr>
            <w:tcW w:w="7245" w:type="dxa"/>
          </w:tcPr>
          <w:p w14:paraId="2AFCC08D">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描述</w:t>
            </w:r>
          </w:p>
        </w:tc>
      </w:tr>
      <w:tr w14:paraId="74616C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239" w:type="dxa"/>
            <w:vAlign w:val="center"/>
          </w:tcPr>
          <w:p w14:paraId="7BBFEE7C">
            <w:pPr>
              <w:pStyle w:val="9"/>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异常低价审查</w:t>
            </w:r>
          </w:p>
        </w:tc>
        <w:tc>
          <w:tcPr>
            <w:tcW w:w="7245" w:type="dxa"/>
          </w:tcPr>
          <w:p w14:paraId="7132DBDE">
            <w:pPr>
              <w:pStyle w:val="9"/>
              <w:keepNext w:val="0"/>
              <w:keepLines w:val="0"/>
              <w:pageBreakBefore w:val="0"/>
              <w:widowControl/>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根据《关于推动解决政府采购异常低价问题的通知》（财库〔2026〕2号）等相关规定，政府采购评审中出现下列情形之一的，评审委员会应当启动异常低价投标（响应）审查程序： （1）</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rPr>
              <w:t>响应报价低于全部通过符合性审查供应商响应报价平均值50%的，即</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rPr>
              <w:t>响应报价&lt;全部通过符合性审查供应商响应报价平均值×50%。 （2）</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rPr>
              <w:t>响应报价低于通过符合性审查且报价次低供应商响应报价50%的，即</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rPr>
              <w:t>响应报价&lt;通过符合性审查且报价次低供应商响应报价×50%。 （3）</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rPr>
              <w:t>响应报价低于最高限价45%的，即</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rPr>
              <w:t>响应报价&lt;最高限价×45%。 （4）其他评审委员会认为供应商报价过低（数量报价过高），有可能影响产品质量或者不能诚信履约的情形。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251C6E22">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C1B11ED">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48D6FC89">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61FBEBA7">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异常低价投标（响应）审查的启动原因、审查意见和审查结果应当在评审报告中记录，并随供应商提供的相关书面说明及证明材料，以及评审委员会有关互联网浏览、查询历史一并归档。</w:t>
      </w:r>
    </w:p>
    <w:p w14:paraId="34BAC375">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※除本章第6.3条第（3）款规定情形和落实政府采购政策需进行的价格扣除情形外，不能对投标人的投标报价进行任何调整。</w:t>
      </w:r>
    </w:p>
    <w:p w14:paraId="4EAD1B78">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（3）中标候选人排列规则顺序如下：</w:t>
      </w:r>
    </w:p>
    <w:p w14:paraId="2551C549">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a.按照评标总得分（FA）由高到低顺序排列。</w:t>
      </w:r>
    </w:p>
    <w:p w14:paraId="7D0C25AC">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b.评标总得分（FA）相同的，按照评标价（即价格扣除后的投标报价）由低到高顺序排列。</w:t>
      </w:r>
    </w:p>
    <w:p w14:paraId="4710914B">
      <w:pPr>
        <w:pStyle w:val="9"/>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sz w:val="24"/>
          <w:szCs w:val="24"/>
        </w:rPr>
      </w:pPr>
      <w:r>
        <w:rPr>
          <w:rFonts w:hint="eastAsia" w:ascii="仿宋" w:hAnsi="仿宋" w:eastAsia="仿宋" w:cs="仿宋"/>
          <w:sz w:val="24"/>
          <w:szCs w:val="24"/>
        </w:rPr>
        <w:t>c.评标总得分（FA）且评标价（即价格扣除后的投标报价）相同的并列。</w:t>
      </w:r>
    </w:p>
    <w:p w14:paraId="3B470C9B">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8、其他规定</w:t>
      </w:r>
    </w:p>
    <w:p w14:paraId="1DEDA94C">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8.1评标应全程保密且不得透露给任一投标人或与评标工作无关的人员。</w:t>
      </w:r>
    </w:p>
    <w:p w14:paraId="7C3CDA78">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8.2评标将进行全程实时录音录像，录音录像资料随采购文件一并存档。</w:t>
      </w:r>
    </w:p>
    <w:p w14:paraId="30EA14BF">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8.3若投标人有任何试图干扰具体评标事务，影响评标委员会独立履行职责的行为，其投标无效且不予退还投标保证金或通过投标保函进行索赔。情节严重的，由财政部门列入不良行为记录。</w:t>
      </w:r>
    </w:p>
    <w:p w14:paraId="1ECA4382">
      <w:pPr>
        <w:pStyle w:val="9"/>
        <w:keepNext w:val="0"/>
        <w:keepLines w:val="0"/>
        <w:pageBreakBefore w:val="0"/>
        <w:widowControl/>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8.4其他：无。</w:t>
      </w:r>
    </w:p>
    <w:p w14:paraId="61716C15">
      <w:pPr>
        <w:pStyle w:val="9"/>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16C135C6">
      <w:pPr>
        <w:pStyle w:val="9"/>
        <w:jc w:val="center"/>
        <w:outlineLvl w:val="1"/>
        <w:rPr>
          <w:rFonts w:hint="eastAsia" w:ascii="仿宋" w:hAnsi="仿宋" w:eastAsia="仿宋" w:cs="仿宋"/>
        </w:rPr>
      </w:pPr>
      <w:r>
        <w:rPr>
          <w:rFonts w:hint="eastAsia" w:ascii="仿宋" w:hAnsi="仿宋" w:eastAsia="仿宋" w:cs="仿宋"/>
          <w:b/>
          <w:sz w:val="36"/>
        </w:rPr>
        <w:t>第五章 招标内容及要求</w:t>
      </w:r>
    </w:p>
    <w:p w14:paraId="369FF8DF">
      <w:pPr>
        <w:pStyle w:val="9"/>
        <w:keepNext w:val="0"/>
        <w:keepLines w:val="0"/>
        <w:pageBreakBefore w:val="0"/>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rPr>
      </w:pPr>
      <w:r>
        <w:rPr>
          <w:rFonts w:hint="eastAsia" w:ascii="仿宋" w:hAnsi="仿宋" w:eastAsia="仿宋" w:cs="仿宋"/>
          <w:b/>
          <w:sz w:val="28"/>
        </w:rPr>
        <w:t>一、项目概况（采购标的）</w:t>
      </w:r>
    </w:p>
    <w:p w14:paraId="0B2B4C69">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jc w:val="left"/>
        <w:textAlignment w:val="auto"/>
        <w:rPr>
          <w:rFonts w:hint="eastAsia" w:ascii="仿宋" w:hAnsi="仿宋" w:eastAsia="仿宋" w:cs="仿宋"/>
          <w:b w:val="0"/>
          <w:bCs w:val="0"/>
          <w:sz w:val="24"/>
          <w:szCs w:val="24"/>
          <w:highlight w:val="none"/>
          <w:u w:val="none" w:color="auto"/>
          <w:lang w:val="en-US" w:eastAsia="zh-CN"/>
        </w:rPr>
      </w:pPr>
      <w:r>
        <w:rPr>
          <w:rFonts w:hint="eastAsia" w:ascii="仿宋" w:hAnsi="仿宋" w:eastAsia="仿宋" w:cs="仿宋"/>
          <w:b w:val="0"/>
          <w:bCs w:val="0"/>
          <w:sz w:val="24"/>
          <w:szCs w:val="24"/>
          <w:highlight w:val="none"/>
          <w:u w:val="none" w:color="auto"/>
          <w:lang w:val="en-US" w:eastAsia="zh-CN"/>
        </w:rPr>
        <w:t>1、项目名称：马尾区污水处理附属泵站委托运营。</w:t>
      </w:r>
    </w:p>
    <w:p w14:paraId="0E4698C5">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jc w:val="left"/>
        <w:textAlignment w:val="auto"/>
        <w:rPr>
          <w:rFonts w:hint="eastAsia" w:ascii="仿宋" w:hAnsi="仿宋" w:eastAsia="仿宋" w:cs="仿宋"/>
          <w:b w:val="0"/>
          <w:bCs w:val="0"/>
          <w:sz w:val="24"/>
          <w:szCs w:val="24"/>
          <w:highlight w:val="none"/>
          <w:u w:val="none" w:color="auto"/>
          <w:lang w:val="en-US" w:eastAsia="zh-CN"/>
        </w:rPr>
      </w:pPr>
      <w:r>
        <w:rPr>
          <w:rFonts w:hint="eastAsia" w:ascii="仿宋" w:hAnsi="仿宋" w:eastAsia="仿宋" w:cs="仿宋"/>
          <w:b w:val="0"/>
          <w:bCs w:val="0"/>
          <w:sz w:val="24"/>
          <w:szCs w:val="24"/>
          <w:highlight w:val="none"/>
          <w:u w:val="none" w:color="auto"/>
          <w:lang w:val="en-US" w:eastAsia="zh-CN"/>
        </w:rPr>
        <w:t>2、资金来源：财政资金。</w:t>
      </w:r>
    </w:p>
    <w:p w14:paraId="3DD6C56E">
      <w:pPr>
        <w:keepNext w:val="0"/>
        <w:keepLines w:val="0"/>
        <w:pageBreakBefore w:val="0"/>
        <w:widowControl w:val="0"/>
        <w:kinsoku/>
        <w:wordWrap/>
        <w:overflowPunct/>
        <w:topLinePunct w:val="0"/>
        <w:autoSpaceDE/>
        <w:autoSpaceDN/>
        <w:bidi w:val="0"/>
        <w:adjustRightInd/>
        <w:snapToGrid/>
        <w:spacing w:line="400" w:lineRule="exact"/>
        <w:ind w:left="0" w:right="0" w:firstLine="480" w:firstLineChars="200"/>
        <w:jc w:val="left"/>
        <w:textAlignment w:val="auto"/>
        <w:rPr>
          <w:rFonts w:hint="eastAsia" w:ascii="仿宋" w:hAnsi="仿宋" w:eastAsia="仿宋" w:cs="仿宋"/>
          <w:b w:val="0"/>
          <w:bCs w:val="0"/>
          <w:sz w:val="24"/>
          <w:szCs w:val="24"/>
          <w:highlight w:val="none"/>
          <w:u w:val="none" w:color="auto"/>
          <w:lang w:val="en-US" w:eastAsia="zh-CN"/>
        </w:rPr>
      </w:pPr>
      <w:r>
        <w:rPr>
          <w:rFonts w:hint="eastAsia" w:ascii="仿宋" w:hAnsi="仿宋" w:eastAsia="仿宋" w:cs="仿宋"/>
          <w:b w:val="0"/>
          <w:bCs w:val="0"/>
          <w:sz w:val="24"/>
          <w:szCs w:val="24"/>
          <w:highlight w:val="none"/>
          <w:u w:val="none" w:color="auto"/>
          <w:lang w:val="en-US" w:eastAsia="zh-CN"/>
        </w:rPr>
        <w:t>3、服务范围：</w:t>
      </w:r>
      <w:r>
        <w:rPr>
          <w:rFonts w:hint="eastAsia" w:ascii="仿宋" w:hAnsi="仿宋" w:eastAsia="仿宋" w:cs="仿宋"/>
          <w:b w:val="0"/>
          <w:bCs w:val="0"/>
          <w:snapToGrid w:val="0"/>
          <w:color w:val="000000"/>
          <w:kern w:val="0"/>
          <w:sz w:val="24"/>
          <w:szCs w:val="24"/>
          <w:highlight w:val="none"/>
          <w:u w:val="none" w:color="auto"/>
          <w:lang w:val="en-US" w:eastAsia="zh-CN" w:bidi="ar-SA"/>
        </w:rPr>
        <w:t>马尾区指定污水泵站（清单详见“</w:t>
      </w:r>
      <w:r>
        <w:rPr>
          <w:rFonts w:hint="eastAsia" w:ascii="仿宋" w:hAnsi="仿宋" w:eastAsia="仿宋" w:cs="仿宋"/>
          <w:b w:val="0"/>
          <w:sz w:val="24"/>
          <w:szCs w:val="24"/>
          <w:highlight w:val="none"/>
          <w:u w:val="none" w:color="auto"/>
          <w:lang w:eastAsia="zh-CN"/>
        </w:rPr>
        <w:t>二、技术和服</w:t>
      </w:r>
      <w:r>
        <w:rPr>
          <w:rFonts w:hint="eastAsia" w:ascii="仿宋" w:hAnsi="仿宋" w:eastAsia="仿宋" w:cs="仿宋"/>
          <w:b w:val="0"/>
          <w:sz w:val="24"/>
          <w:szCs w:val="24"/>
          <w:highlight w:val="none"/>
          <w:u w:val="none" w:color="auto"/>
          <w:lang w:val="en-US" w:eastAsia="zh-CN"/>
        </w:rPr>
        <w:t>第</w:t>
      </w:r>
      <w:r>
        <w:rPr>
          <w:rFonts w:hint="eastAsia" w:ascii="仿宋" w:hAnsi="仿宋" w:eastAsia="仿宋" w:cs="仿宋"/>
          <w:b w:val="0"/>
          <w:sz w:val="24"/>
          <w:szCs w:val="24"/>
          <w:highlight w:val="none"/>
          <w:u w:val="none" w:color="auto"/>
          <w:lang w:eastAsia="zh-CN"/>
        </w:rPr>
        <w:t>务要求”</w:t>
      </w:r>
      <w:r>
        <w:rPr>
          <w:rFonts w:hint="eastAsia" w:ascii="仿宋" w:hAnsi="仿宋" w:eastAsia="仿宋" w:cs="仿宋"/>
          <w:b w:val="0"/>
          <w:sz w:val="24"/>
          <w:szCs w:val="24"/>
          <w:highlight w:val="none"/>
          <w:u w:val="none" w:color="auto"/>
          <w:lang w:val="en-US" w:eastAsia="zh-CN"/>
        </w:rPr>
        <w:t>-</w:t>
      </w:r>
      <w:r>
        <w:rPr>
          <w:rFonts w:hint="eastAsia" w:ascii="仿宋" w:hAnsi="仿宋" w:eastAsia="仿宋" w:cs="仿宋"/>
          <w:b w:val="0"/>
          <w:sz w:val="24"/>
          <w:szCs w:val="24"/>
          <w:highlight w:val="none"/>
          <w:u w:val="none" w:color="auto"/>
          <w:lang w:eastAsia="zh-CN"/>
        </w:rPr>
        <w:t>★3.管养服务范围</w:t>
      </w:r>
      <w:r>
        <w:rPr>
          <w:rFonts w:hint="eastAsia" w:ascii="仿宋" w:hAnsi="仿宋" w:eastAsia="仿宋" w:cs="仿宋"/>
          <w:b w:val="0"/>
          <w:bCs w:val="0"/>
          <w:snapToGrid w:val="0"/>
          <w:color w:val="000000"/>
          <w:kern w:val="0"/>
          <w:sz w:val="24"/>
          <w:szCs w:val="24"/>
          <w:highlight w:val="none"/>
          <w:u w:val="none" w:color="auto"/>
          <w:lang w:val="en-US" w:eastAsia="zh-CN" w:bidi="ar-SA"/>
        </w:rPr>
        <w:t>）”，涵盖泵站主体构筑物、水泵机组、电气控制系统、安防监控、给排水管道、格栅、阀门、消防设施、附属用房及配套设施的日常运行、水质检测、巡检养护、维修更换、应急抢险、清洁保洁、资料归档等全流程服务。</w:t>
      </w:r>
    </w:p>
    <w:p w14:paraId="60CADAB5">
      <w:pPr>
        <w:pStyle w:val="3"/>
        <w:keepNext w:val="0"/>
        <w:keepLines w:val="0"/>
        <w:pageBreakBefore w:val="0"/>
        <w:widowControl/>
        <w:wordWrap/>
        <w:overflowPunct/>
        <w:topLinePunct w:val="0"/>
        <w:bidi w:val="0"/>
        <w:adjustRightInd w:val="0"/>
        <w:snapToGrid w:val="0"/>
        <w:spacing w:line="400" w:lineRule="exact"/>
        <w:ind w:left="0" w:firstLine="480" w:firstLineChars="200"/>
        <w:rPr>
          <w:rFonts w:hint="eastAsia" w:ascii="仿宋" w:hAnsi="仿宋" w:eastAsia="仿宋" w:cs="仿宋"/>
          <w:snapToGrid w:val="0"/>
          <w:color w:val="000000"/>
          <w:kern w:val="0"/>
          <w:sz w:val="24"/>
          <w:szCs w:val="24"/>
          <w:highlight w:val="none"/>
          <w:u w:val="none" w:color="auto"/>
          <w:lang w:val="en-US" w:eastAsia="zh-CN" w:bidi="ar-SA"/>
        </w:rPr>
      </w:pPr>
      <w:r>
        <w:rPr>
          <w:rFonts w:hint="eastAsia" w:ascii="仿宋" w:hAnsi="仿宋" w:eastAsia="仿宋" w:cs="仿宋"/>
          <w:snapToGrid w:val="0"/>
          <w:color w:val="000000"/>
          <w:kern w:val="0"/>
          <w:sz w:val="24"/>
          <w:szCs w:val="24"/>
          <w:highlight w:val="none"/>
          <w:u w:val="none" w:color="auto"/>
          <w:lang w:val="en-US" w:eastAsia="zh-CN" w:bidi="ar-SA"/>
        </w:rPr>
        <w:t>4、</w:t>
      </w:r>
      <w:r>
        <w:rPr>
          <w:rFonts w:hint="eastAsia" w:ascii="仿宋" w:hAnsi="仿宋" w:eastAsia="仿宋" w:cs="仿宋"/>
          <w:snapToGrid w:val="0"/>
          <w:color w:val="000000"/>
          <w:kern w:val="0"/>
          <w:sz w:val="24"/>
          <w:szCs w:val="24"/>
          <w:highlight w:val="none"/>
          <w:u w:val="none" w:color="auto"/>
          <w:lang w:val="en-US" w:eastAsia="en-US" w:bidi="ar-SA"/>
        </w:rPr>
        <w:t>服务期限：3年</w:t>
      </w:r>
      <w:r>
        <w:rPr>
          <w:rFonts w:hint="eastAsia" w:ascii="仿宋" w:hAnsi="仿宋" w:eastAsia="仿宋" w:cs="仿宋"/>
          <w:snapToGrid w:val="0"/>
          <w:color w:val="000000"/>
          <w:kern w:val="0"/>
          <w:sz w:val="24"/>
          <w:szCs w:val="24"/>
          <w:highlight w:val="none"/>
          <w:u w:val="none" w:color="auto"/>
          <w:lang w:val="en-US" w:eastAsia="zh-CN" w:bidi="ar-SA"/>
        </w:rPr>
        <w:t>。</w:t>
      </w:r>
    </w:p>
    <w:p w14:paraId="0D6BC82C">
      <w:pPr>
        <w:pStyle w:val="3"/>
        <w:keepNext w:val="0"/>
        <w:keepLines w:val="0"/>
        <w:pageBreakBefore w:val="0"/>
        <w:widowControl/>
        <w:wordWrap/>
        <w:overflowPunct/>
        <w:topLinePunct w:val="0"/>
        <w:bidi w:val="0"/>
        <w:adjustRightInd w:val="0"/>
        <w:snapToGrid w:val="0"/>
        <w:spacing w:line="400" w:lineRule="exact"/>
        <w:ind w:left="0" w:firstLine="480" w:firstLineChars="200"/>
        <w:rPr>
          <w:rFonts w:hint="eastAsia" w:cs="仿宋"/>
          <w:snapToGrid w:val="0"/>
          <w:color w:val="000000"/>
          <w:kern w:val="0"/>
          <w:sz w:val="24"/>
          <w:szCs w:val="24"/>
          <w:highlight w:val="none"/>
          <w:u w:val="none" w:color="auto"/>
          <w:lang w:val="en-US" w:eastAsia="zh-CN" w:bidi="ar-SA"/>
        </w:rPr>
      </w:pPr>
      <w:r>
        <w:rPr>
          <w:rFonts w:hint="eastAsia" w:ascii="仿宋" w:hAnsi="仿宋" w:eastAsia="仿宋" w:cs="仿宋"/>
          <w:snapToGrid w:val="0"/>
          <w:color w:val="000000"/>
          <w:kern w:val="0"/>
          <w:sz w:val="24"/>
          <w:szCs w:val="24"/>
          <w:highlight w:val="none"/>
          <w:u w:val="none" w:color="auto"/>
          <w:lang w:val="en-US" w:eastAsia="zh-CN" w:bidi="ar-SA"/>
        </w:rPr>
        <w:t>5、</w:t>
      </w:r>
      <w:r>
        <w:rPr>
          <w:rFonts w:hint="eastAsia" w:ascii="仿宋" w:hAnsi="仿宋" w:eastAsia="仿宋" w:cs="仿宋"/>
          <w:snapToGrid w:val="0"/>
          <w:color w:val="000000"/>
          <w:kern w:val="0"/>
          <w:sz w:val="24"/>
          <w:szCs w:val="24"/>
          <w:highlight w:val="none"/>
          <w:u w:val="none" w:color="auto"/>
          <w:lang w:val="en-US" w:eastAsia="en-US" w:bidi="ar-SA"/>
        </w:rPr>
        <w:t>项目预算</w:t>
      </w:r>
      <w:r>
        <w:rPr>
          <w:rFonts w:hint="eastAsia" w:cs="仿宋"/>
          <w:snapToGrid w:val="0"/>
          <w:color w:val="000000"/>
          <w:kern w:val="0"/>
          <w:sz w:val="24"/>
          <w:szCs w:val="24"/>
          <w:highlight w:val="none"/>
          <w:u w:val="none" w:color="auto"/>
          <w:lang w:val="en-US" w:eastAsia="zh-CN" w:bidi="ar-SA"/>
        </w:rPr>
        <w:t>价</w:t>
      </w:r>
      <w:r>
        <w:rPr>
          <w:rFonts w:hint="eastAsia" w:ascii="仿宋" w:hAnsi="仿宋" w:eastAsia="仿宋" w:cs="仿宋"/>
          <w:snapToGrid w:val="0"/>
          <w:color w:val="000000"/>
          <w:kern w:val="0"/>
          <w:sz w:val="24"/>
          <w:szCs w:val="24"/>
          <w:highlight w:val="none"/>
          <w:u w:val="none" w:color="auto"/>
          <w:lang w:val="en-US" w:eastAsia="en-US" w:bidi="ar-SA"/>
        </w:rPr>
        <w:t>：</w:t>
      </w:r>
      <w:r>
        <w:rPr>
          <w:rFonts w:hint="eastAsia" w:ascii="仿宋" w:hAnsi="仿宋" w:eastAsia="仿宋" w:cs="仿宋"/>
          <w:snapToGrid w:val="0"/>
          <w:color w:val="000000"/>
          <w:kern w:val="0"/>
          <w:sz w:val="24"/>
          <w:szCs w:val="24"/>
          <w:highlight w:val="none"/>
          <w:u w:val="none" w:color="auto"/>
          <w:lang w:val="en-US" w:eastAsia="zh-CN" w:bidi="ar-SA"/>
        </w:rPr>
        <w:t>807</w:t>
      </w:r>
      <w:r>
        <w:rPr>
          <w:rFonts w:hint="eastAsia" w:ascii="仿宋" w:hAnsi="仿宋" w:eastAsia="仿宋" w:cs="仿宋"/>
          <w:snapToGrid w:val="0"/>
          <w:color w:val="000000"/>
          <w:kern w:val="0"/>
          <w:sz w:val="24"/>
          <w:szCs w:val="24"/>
          <w:highlight w:val="none"/>
          <w:u w:val="none" w:color="auto"/>
          <w:lang w:val="en-US" w:eastAsia="en-US" w:bidi="ar-SA"/>
        </w:rPr>
        <w:t>万元</w:t>
      </w:r>
      <w:r>
        <w:rPr>
          <w:rFonts w:hint="eastAsia" w:ascii="仿宋" w:hAnsi="仿宋" w:eastAsia="仿宋" w:cs="仿宋"/>
          <w:snapToGrid w:val="0"/>
          <w:color w:val="000000"/>
          <w:kern w:val="0"/>
          <w:sz w:val="24"/>
          <w:szCs w:val="24"/>
          <w:highlight w:val="none"/>
          <w:u w:val="none" w:color="auto"/>
          <w:lang w:val="en-US" w:eastAsia="zh-CN" w:bidi="ar-SA"/>
        </w:rPr>
        <w:t>（3年）</w:t>
      </w:r>
      <w:r>
        <w:rPr>
          <w:rFonts w:hint="eastAsia" w:cs="仿宋"/>
          <w:snapToGrid w:val="0"/>
          <w:color w:val="000000"/>
          <w:kern w:val="0"/>
          <w:sz w:val="24"/>
          <w:szCs w:val="24"/>
          <w:highlight w:val="none"/>
          <w:u w:val="none" w:color="auto"/>
          <w:lang w:val="en-US" w:eastAsia="zh-CN" w:bidi="ar-SA"/>
        </w:rPr>
        <w:t>，其中部分费用清单如下：</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3593"/>
        <w:gridCol w:w="2131"/>
        <w:gridCol w:w="2131"/>
      </w:tblGrid>
      <w:tr w14:paraId="2A62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667" w:type="dxa"/>
            <w:vAlign w:val="center"/>
          </w:tcPr>
          <w:p w14:paraId="39ABA625">
            <w:pPr>
              <w:widowControl w:val="0"/>
              <w:jc w:val="center"/>
              <w:rPr>
                <w:rFonts w:hint="eastAsia" w:eastAsia="宋体"/>
                <w:vertAlign w:val="baseline"/>
                <w:lang w:val="en-US" w:eastAsia="zh-CN"/>
              </w:rPr>
            </w:pPr>
            <w:r>
              <w:rPr>
                <w:rFonts w:hint="eastAsia" w:eastAsia="宋体"/>
                <w:vertAlign w:val="baseline"/>
                <w:lang w:val="en-US" w:eastAsia="zh-CN"/>
              </w:rPr>
              <w:t>序号</w:t>
            </w:r>
          </w:p>
        </w:tc>
        <w:tc>
          <w:tcPr>
            <w:tcW w:w="3593" w:type="dxa"/>
            <w:vAlign w:val="center"/>
          </w:tcPr>
          <w:p w14:paraId="34A8E555">
            <w:pPr>
              <w:widowControl w:val="0"/>
              <w:jc w:val="center"/>
              <w:rPr>
                <w:rFonts w:hint="default" w:eastAsia="宋体"/>
                <w:vertAlign w:val="baseline"/>
                <w:lang w:val="en-US" w:eastAsia="zh-CN"/>
              </w:rPr>
            </w:pPr>
            <w:r>
              <w:rPr>
                <w:rFonts w:hint="eastAsia" w:eastAsia="宋体"/>
                <w:vertAlign w:val="baseline"/>
                <w:lang w:val="en-US" w:eastAsia="zh-CN"/>
              </w:rPr>
              <w:t>项目内容</w:t>
            </w:r>
          </w:p>
        </w:tc>
        <w:tc>
          <w:tcPr>
            <w:tcW w:w="2131" w:type="dxa"/>
            <w:vAlign w:val="center"/>
          </w:tcPr>
          <w:p w14:paraId="501C2970">
            <w:pPr>
              <w:widowControl w:val="0"/>
              <w:jc w:val="center"/>
              <w:rPr>
                <w:rFonts w:hint="default" w:eastAsia="宋体"/>
                <w:vertAlign w:val="baseline"/>
                <w:lang w:val="en-US" w:eastAsia="zh-CN"/>
              </w:rPr>
            </w:pPr>
            <w:r>
              <w:rPr>
                <w:rFonts w:hint="eastAsia" w:eastAsia="宋体"/>
                <w:vertAlign w:val="baseline"/>
                <w:lang w:val="en-US" w:eastAsia="zh-CN"/>
              </w:rPr>
              <w:t>估算金额（万元）</w:t>
            </w:r>
          </w:p>
        </w:tc>
        <w:tc>
          <w:tcPr>
            <w:tcW w:w="2131" w:type="dxa"/>
            <w:vAlign w:val="center"/>
          </w:tcPr>
          <w:p w14:paraId="5761A98B">
            <w:pPr>
              <w:widowControl w:val="0"/>
              <w:jc w:val="center"/>
              <w:rPr>
                <w:rFonts w:hint="eastAsia" w:eastAsia="宋体"/>
                <w:vertAlign w:val="baseline"/>
                <w:lang w:val="en-US" w:eastAsia="zh-CN"/>
              </w:rPr>
            </w:pPr>
            <w:r>
              <w:rPr>
                <w:rFonts w:hint="eastAsia" w:eastAsia="宋体"/>
                <w:vertAlign w:val="baseline"/>
                <w:lang w:val="en-US" w:eastAsia="zh-CN"/>
              </w:rPr>
              <w:t>备注</w:t>
            </w:r>
          </w:p>
        </w:tc>
      </w:tr>
      <w:tr w14:paraId="18B35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trPr>
        <w:tc>
          <w:tcPr>
            <w:tcW w:w="667" w:type="dxa"/>
            <w:vAlign w:val="center"/>
          </w:tcPr>
          <w:p w14:paraId="6A00949A">
            <w:pPr>
              <w:widowControl w:val="0"/>
              <w:jc w:val="center"/>
              <w:rPr>
                <w:rFonts w:hint="eastAsia" w:eastAsia="宋体"/>
                <w:vertAlign w:val="baseline"/>
                <w:lang w:val="en-US" w:eastAsia="zh-CN"/>
              </w:rPr>
            </w:pPr>
            <w:r>
              <w:rPr>
                <w:rFonts w:hint="eastAsia" w:eastAsia="宋体"/>
                <w:vertAlign w:val="baseline"/>
                <w:lang w:val="en-US" w:eastAsia="zh-CN"/>
              </w:rPr>
              <w:t>1</w:t>
            </w:r>
          </w:p>
        </w:tc>
        <w:tc>
          <w:tcPr>
            <w:tcW w:w="3593" w:type="dxa"/>
            <w:vAlign w:val="center"/>
          </w:tcPr>
          <w:p w14:paraId="645CC3FC">
            <w:pPr>
              <w:widowControl w:val="0"/>
              <w:jc w:val="center"/>
              <w:rPr>
                <w:vertAlign w:val="baseline"/>
              </w:rPr>
            </w:pPr>
            <w:r>
              <w:rPr>
                <w:rFonts w:hint="eastAsia" w:ascii="仿宋" w:hAnsi="仿宋" w:eastAsia="仿宋" w:cs="仿宋"/>
                <w:spacing w:val="0"/>
                <w:sz w:val="24"/>
                <w:szCs w:val="24"/>
              </w:rPr>
              <w:t>搭建泵站远程运维监控系统</w:t>
            </w:r>
          </w:p>
        </w:tc>
        <w:tc>
          <w:tcPr>
            <w:tcW w:w="2131" w:type="dxa"/>
            <w:vAlign w:val="center"/>
          </w:tcPr>
          <w:p w14:paraId="1AD0E4C7">
            <w:pPr>
              <w:widowControl w:val="0"/>
              <w:jc w:val="center"/>
              <w:rPr>
                <w:rFonts w:hint="default" w:eastAsia="宋体"/>
                <w:vertAlign w:val="baseline"/>
                <w:lang w:val="en-US" w:eastAsia="zh-CN"/>
              </w:rPr>
            </w:pPr>
            <w:r>
              <w:rPr>
                <w:rFonts w:hint="eastAsia" w:eastAsia="宋体"/>
                <w:vertAlign w:val="baseline"/>
                <w:lang w:val="en-US" w:eastAsia="zh-CN"/>
              </w:rPr>
              <w:t>10</w:t>
            </w:r>
          </w:p>
        </w:tc>
        <w:tc>
          <w:tcPr>
            <w:tcW w:w="2131" w:type="dxa"/>
            <w:vAlign w:val="center"/>
          </w:tcPr>
          <w:p w14:paraId="3E2B71DC">
            <w:pPr>
              <w:widowControl w:val="0"/>
              <w:jc w:val="center"/>
              <w:rPr>
                <w:vertAlign w:val="baseline"/>
              </w:rPr>
            </w:pPr>
          </w:p>
        </w:tc>
      </w:tr>
      <w:tr w14:paraId="5D7B0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667" w:type="dxa"/>
            <w:vAlign w:val="center"/>
          </w:tcPr>
          <w:p w14:paraId="0EE1E3EB">
            <w:pPr>
              <w:widowControl w:val="0"/>
              <w:jc w:val="center"/>
              <w:rPr>
                <w:rFonts w:hint="eastAsia" w:eastAsia="宋体"/>
                <w:vertAlign w:val="baseline"/>
                <w:lang w:val="en-US" w:eastAsia="zh-CN"/>
              </w:rPr>
            </w:pPr>
            <w:r>
              <w:rPr>
                <w:rFonts w:hint="eastAsia" w:eastAsia="宋体"/>
                <w:vertAlign w:val="baseline"/>
                <w:lang w:val="en-US" w:eastAsia="zh-CN"/>
              </w:rPr>
              <w:t>2</w:t>
            </w:r>
          </w:p>
        </w:tc>
        <w:tc>
          <w:tcPr>
            <w:tcW w:w="3593" w:type="dxa"/>
            <w:vAlign w:val="center"/>
          </w:tcPr>
          <w:p w14:paraId="65E938C7">
            <w:pPr>
              <w:widowControl w:val="0"/>
              <w:jc w:val="center"/>
              <w:rPr>
                <w:vertAlign w:val="baseline"/>
              </w:rPr>
            </w:pPr>
            <w:r>
              <w:rPr>
                <w:rFonts w:hint="eastAsia" w:ascii="仿宋" w:hAnsi="仿宋" w:eastAsia="仿宋" w:cs="仿宋"/>
                <w:spacing w:val="0"/>
                <w:sz w:val="24"/>
                <w:szCs w:val="24"/>
              </w:rPr>
              <w:t>增补泵站视频监控设备</w:t>
            </w:r>
          </w:p>
        </w:tc>
        <w:tc>
          <w:tcPr>
            <w:tcW w:w="2131" w:type="dxa"/>
            <w:vAlign w:val="center"/>
          </w:tcPr>
          <w:p w14:paraId="2B4474E1">
            <w:pPr>
              <w:widowControl w:val="0"/>
              <w:jc w:val="center"/>
              <w:rPr>
                <w:rFonts w:hint="eastAsia" w:eastAsia="宋体"/>
                <w:vertAlign w:val="baseline"/>
                <w:lang w:val="en-US" w:eastAsia="zh-CN"/>
              </w:rPr>
            </w:pPr>
            <w:r>
              <w:rPr>
                <w:rFonts w:hint="eastAsia" w:eastAsia="宋体"/>
                <w:vertAlign w:val="baseline"/>
                <w:lang w:val="en-US" w:eastAsia="zh-CN"/>
              </w:rPr>
              <w:t>5</w:t>
            </w:r>
          </w:p>
        </w:tc>
        <w:tc>
          <w:tcPr>
            <w:tcW w:w="2131" w:type="dxa"/>
            <w:vAlign w:val="center"/>
          </w:tcPr>
          <w:p w14:paraId="1051A15E">
            <w:pPr>
              <w:widowControl w:val="0"/>
              <w:jc w:val="center"/>
              <w:rPr>
                <w:vertAlign w:val="baseline"/>
              </w:rPr>
            </w:pPr>
          </w:p>
        </w:tc>
      </w:tr>
      <w:tr w14:paraId="1A310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trPr>
        <w:tc>
          <w:tcPr>
            <w:tcW w:w="667" w:type="dxa"/>
            <w:vAlign w:val="center"/>
          </w:tcPr>
          <w:p w14:paraId="1963A046">
            <w:pPr>
              <w:widowControl w:val="0"/>
              <w:jc w:val="center"/>
              <w:rPr>
                <w:rFonts w:hint="eastAsia" w:eastAsia="宋体"/>
                <w:vertAlign w:val="baseline"/>
                <w:lang w:val="en-US" w:eastAsia="zh-CN"/>
              </w:rPr>
            </w:pPr>
            <w:r>
              <w:rPr>
                <w:rFonts w:hint="eastAsia" w:eastAsia="宋体"/>
                <w:vertAlign w:val="baseline"/>
                <w:lang w:val="en-US" w:eastAsia="zh-CN"/>
              </w:rPr>
              <w:t>3</w:t>
            </w:r>
          </w:p>
        </w:tc>
        <w:tc>
          <w:tcPr>
            <w:tcW w:w="3593" w:type="dxa"/>
            <w:vAlign w:val="center"/>
          </w:tcPr>
          <w:p w14:paraId="6A94D491">
            <w:pPr>
              <w:widowControl w:val="0"/>
              <w:jc w:val="center"/>
              <w:rPr>
                <w:vertAlign w:val="baseline"/>
              </w:rPr>
            </w:pPr>
            <w:r>
              <w:rPr>
                <w:rFonts w:hint="eastAsia" w:ascii="仿宋" w:hAnsi="仿宋" w:eastAsia="仿宋" w:cs="仿宋"/>
                <w:spacing w:val="0"/>
                <w:sz w:val="24"/>
                <w:szCs w:val="24"/>
              </w:rPr>
              <w:t>进水格栅专项维修</w:t>
            </w:r>
          </w:p>
        </w:tc>
        <w:tc>
          <w:tcPr>
            <w:tcW w:w="2131" w:type="dxa"/>
            <w:vAlign w:val="center"/>
          </w:tcPr>
          <w:p w14:paraId="0D158B91">
            <w:pPr>
              <w:widowControl w:val="0"/>
              <w:jc w:val="center"/>
              <w:rPr>
                <w:rFonts w:hint="default" w:eastAsia="宋体"/>
                <w:vertAlign w:val="baseline"/>
                <w:lang w:val="en-US" w:eastAsia="zh-CN"/>
              </w:rPr>
            </w:pPr>
            <w:r>
              <w:rPr>
                <w:rFonts w:hint="eastAsia" w:eastAsia="宋体"/>
                <w:vertAlign w:val="baseline"/>
                <w:lang w:val="en-US" w:eastAsia="zh-CN"/>
              </w:rPr>
              <w:t>30</w:t>
            </w:r>
          </w:p>
        </w:tc>
        <w:tc>
          <w:tcPr>
            <w:tcW w:w="2131" w:type="dxa"/>
            <w:vAlign w:val="center"/>
          </w:tcPr>
          <w:p w14:paraId="325B552B">
            <w:pPr>
              <w:widowControl w:val="0"/>
              <w:jc w:val="center"/>
              <w:rPr>
                <w:vertAlign w:val="baseline"/>
              </w:rPr>
            </w:pPr>
          </w:p>
        </w:tc>
      </w:tr>
    </w:tbl>
    <w:p w14:paraId="4F8892C0">
      <w:pPr>
        <w:pStyle w:val="9"/>
        <w:keepNext w:val="0"/>
        <w:keepLines w:val="0"/>
        <w:pageBreakBefore w:val="0"/>
        <w:widowControl/>
        <w:kinsoku/>
        <w:wordWrap/>
        <w:overflowPunct/>
        <w:topLinePunct w:val="0"/>
        <w:autoSpaceDE/>
        <w:autoSpaceDN/>
        <w:bidi w:val="0"/>
        <w:adjustRightInd/>
        <w:snapToGrid/>
        <w:spacing w:line="400" w:lineRule="exact"/>
        <w:ind w:firstLine="0"/>
        <w:jc w:val="both"/>
        <w:textAlignment w:val="auto"/>
        <w:rPr>
          <w:rFonts w:hint="eastAsia" w:ascii="仿宋" w:hAnsi="仿宋" w:eastAsia="仿宋" w:cs="仿宋"/>
          <w:sz w:val="24"/>
          <w:szCs w:val="24"/>
        </w:rPr>
      </w:pPr>
      <w:r>
        <w:rPr>
          <w:rFonts w:hint="eastAsia" w:ascii="仿宋" w:hAnsi="仿宋" w:eastAsia="仿宋" w:cs="仿宋"/>
          <w:b/>
          <w:sz w:val="24"/>
          <w:szCs w:val="24"/>
          <w:shd w:val="clear" w:fill="FFFFFF"/>
        </w:rPr>
        <w:t>注：“一、项目概况（采购标的）”项下为告知性内容，投标人无需在《技术和服务要求响应表》或《商务条件响应表》中响应，请各投标人务必仔细阅读、遵守本项下所有细则。</w:t>
      </w:r>
    </w:p>
    <w:p w14:paraId="34395FD3">
      <w:pPr>
        <w:pStyle w:val="9"/>
        <w:keepNext w:val="0"/>
        <w:keepLines w:val="0"/>
        <w:pageBreakBefore w:val="0"/>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rPr>
      </w:pPr>
      <w:r>
        <w:rPr>
          <w:rFonts w:hint="eastAsia" w:ascii="仿宋" w:hAnsi="仿宋" w:eastAsia="仿宋" w:cs="仿宋"/>
          <w:b/>
          <w:sz w:val="28"/>
        </w:rPr>
        <w:t>二、技术和服务要求（以“★”标示的内容为不允许负偏离的实质性要求）</w:t>
      </w:r>
    </w:p>
    <w:p w14:paraId="7F424F86">
      <w:pPr>
        <w:pStyle w:val="9"/>
        <w:kinsoku/>
        <w:autoSpaceDE/>
        <w:autoSpaceDN/>
        <w:adjustRightInd/>
        <w:snapToGrid/>
        <w:spacing w:line="360" w:lineRule="auto"/>
        <w:ind w:firstLine="482"/>
        <w:jc w:val="both"/>
        <w:textAlignment w:val="auto"/>
        <w:rPr>
          <w:rFonts w:hint="eastAsia" w:ascii="仿宋" w:hAnsi="仿宋" w:eastAsia="仿宋" w:cs="仿宋"/>
          <w:spacing w:val="0"/>
          <w:sz w:val="24"/>
          <w:szCs w:val="24"/>
          <w:lang w:val="en-US" w:eastAsia="zh-CN"/>
        </w:rPr>
      </w:pPr>
      <w:r>
        <w:rPr>
          <w:rFonts w:hint="eastAsia" w:ascii="仿宋" w:hAnsi="仿宋" w:eastAsia="仿宋" w:cs="仿宋"/>
          <w:b/>
          <w:sz w:val="28"/>
          <w:highlight w:val="none"/>
        </w:rPr>
        <w:t>★</w:t>
      </w:r>
      <w:bookmarkStart w:id="0" w:name="heading_0"/>
      <w:r>
        <w:rPr>
          <w:rFonts w:hint="eastAsia" w:ascii="仿宋" w:hAnsi="仿宋" w:eastAsia="仿宋" w:cs="仿宋"/>
          <w:spacing w:val="0"/>
          <w:sz w:val="24"/>
          <w:szCs w:val="24"/>
          <w:lang w:val="en-US" w:eastAsia="zh-CN"/>
        </w:rPr>
        <w:t>1.主要工作内容：</w:t>
      </w:r>
    </w:p>
    <w:p w14:paraId="0C900D3C">
      <w:pPr>
        <w:pStyle w:val="9"/>
        <w:kinsoku/>
        <w:autoSpaceDE/>
        <w:autoSpaceDN/>
        <w:adjustRightInd/>
        <w:snapToGrid/>
        <w:spacing w:line="360" w:lineRule="auto"/>
        <w:ind w:firstLine="482"/>
        <w:jc w:val="both"/>
        <w:textAlignment w:val="auto"/>
        <w:rPr>
          <w:rFonts w:hint="eastAsia" w:ascii="仿宋" w:hAnsi="仿宋" w:eastAsia="仿宋" w:cs="仿宋"/>
          <w:spacing w:val="0"/>
          <w:sz w:val="24"/>
          <w:szCs w:val="24"/>
          <w:lang w:eastAsia="zh-CN"/>
        </w:rPr>
      </w:pPr>
      <w:r>
        <w:rPr>
          <w:rFonts w:hint="eastAsia" w:ascii="仿宋" w:hAnsi="仿宋" w:eastAsia="仿宋" w:cs="仿宋"/>
          <w:spacing w:val="0"/>
          <w:sz w:val="24"/>
          <w:szCs w:val="24"/>
          <w:lang w:val="en-US" w:eastAsia="zh-CN"/>
        </w:rPr>
        <w:t>1.1</w:t>
      </w:r>
      <w:r>
        <w:rPr>
          <w:rFonts w:hint="eastAsia" w:ascii="仿宋" w:hAnsi="仿宋" w:eastAsia="仿宋" w:cs="仿宋"/>
          <w:spacing w:val="0"/>
          <w:sz w:val="24"/>
          <w:szCs w:val="24"/>
        </w:rPr>
        <w:t>基础服务工作内容</w:t>
      </w:r>
      <w:bookmarkEnd w:id="0"/>
      <w:r>
        <w:rPr>
          <w:rFonts w:hint="eastAsia" w:ascii="仿宋" w:hAnsi="仿宋" w:eastAsia="仿宋" w:cs="仿宋"/>
          <w:spacing w:val="0"/>
          <w:sz w:val="24"/>
          <w:szCs w:val="24"/>
          <w:lang w:eastAsia="zh-CN"/>
        </w:rPr>
        <w:t>：</w:t>
      </w:r>
    </w:p>
    <w:p w14:paraId="476A5769">
      <w:pPr>
        <w:pStyle w:val="9"/>
        <w:kinsoku/>
        <w:autoSpaceDE/>
        <w:autoSpaceDN/>
        <w:adjustRightInd/>
        <w:snapToGrid/>
        <w:spacing w:line="360" w:lineRule="auto"/>
        <w:ind w:firstLine="482"/>
        <w:jc w:val="both"/>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投标人需全面负责本项目所辖泵站及全部附属设施的常态化运维保障工作，确保设备、设施全年安全、稳定、正常运行。核心工作包含项目日常巡视巡检、设备运行管控、设施日常养护保养、现场破损病害常态化维修、厂区安防秩序管理等全套管养服务，全面落实泵站常态化、标准化运维管理工作。</w:t>
      </w:r>
    </w:p>
    <w:p w14:paraId="6EAF73C8">
      <w:pPr>
        <w:pStyle w:val="9"/>
        <w:kinsoku/>
        <w:autoSpaceDE/>
        <w:autoSpaceDN/>
        <w:adjustRightInd/>
        <w:snapToGrid/>
        <w:spacing w:line="360" w:lineRule="auto"/>
        <w:ind w:firstLine="482"/>
        <w:jc w:val="both"/>
        <w:textAlignment w:val="auto"/>
        <w:rPr>
          <w:rFonts w:hint="eastAsia" w:ascii="仿宋" w:hAnsi="仿宋" w:eastAsia="仿宋" w:cs="仿宋"/>
          <w:spacing w:val="0"/>
          <w:sz w:val="24"/>
          <w:szCs w:val="24"/>
          <w:lang w:eastAsia="zh-CN"/>
        </w:rPr>
      </w:pPr>
      <w:bookmarkStart w:id="1" w:name="heading_1"/>
      <w:r>
        <w:rPr>
          <w:rFonts w:hint="eastAsia" w:ascii="仿宋" w:hAnsi="仿宋" w:eastAsia="仿宋" w:cs="仿宋"/>
          <w:spacing w:val="0"/>
          <w:sz w:val="24"/>
          <w:szCs w:val="24"/>
          <w:lang w:val="en-US" w:eastAsia="zh-CN"/>
        </w:rPr>
        <w:t>1.2</w:t>
      </w:r>
      <w:r>
        <w:rPr>
          <w:rFonts w:hint="eastAsia" w:ascii="仿宋" w:hAnsi="仿宋" w:eastAsia="仿宋" w:cs="仿宋"/>
          <w:spacing w:val="0"/>
          <w:sz w:val="24"/>
          <w:szCs w:val="24"/>
        </w:rPr>
        <w:t>升级改造专项工作内容</w:t>
      </w:r>
      <w:bookmarkEnd w:id="1"/>
      <w:r>
        <w:rPr>
          <w:rFonts w:hint="eastAsia" w:ascii="仿宋" w:hAnsi="仿宋" w:eastAsia="仿宋" w:cs="仿宋"/>
          <w:spacing w:val="0"/>
          <w:sz w:val="24"/>
          <w:szCs w:val="24"/>
          <w:lang w:eastAsia="zh-CN"/>
        </w:rPr>
        <w:t>：</w:t>
      </w:r>
    </w:p>
    <w:p w14:paraId="1C494DEF">
      <w:pPr>
        <w:pStyle w:val="9"/>
        <w:kinsoku/>
        <w:autoSpaceDE/>
        <w:autoSpaceDN/>
        <w:adjustRightInd/>
        <w:snapToGrid/>
        <w:spacing w:line="360" w:lineRule="auto"/>
        <w:ind w:firstLine="482"/>
        <w:jc w:val="both"/>
        <w:textAlignment w:val="auto"/>
        <w:rPr>
          <w:rFonts w:hint="eastAsia" w:ascii="仿宋" w:hAnsi="仿宋" w:cs="仿宋" w:eastAsiaTheme="minorEastAsia"/>
          <w:spacing w:val="0"/>
          <w:sz w:val="24"/>
          <w:szCs w:val="24"/>
          <w:lang w:eastAsia="zh-CN"/>
        </w:rPr>
      </w:pPr>
      <w:bookmarkStart w:id="2" w:name="heading_2"/>
      <w:r>
        <w:rPr>
          <w:rFonts w:hint="eastAsia" w:ascii="仿宋" w:hAnsi="仿宋" w:eastAsia="仿宋" w:cs="仿宋"/>
          <w:color w:val="000000"/>
          <w:sz w:val="24"/>
        </w:rPr>
        <w:t>（1）</w:t>
      </w:r>
      <w:r>
        <w:rPr>
          <w:rFonts w:hint="eastAsia" w:ascii="仿宋" w:hAnsi="仿宋" w:eastAsia="仿宋" w:cs="仿宋"/>
          <w:spacing w:val="0"/>
          <w:sz w:val="24"/>
          <w:szCs w:val="24"/>
        </w:rPr>
        <w:t>搭建泵站远程运维监控系统</w:t>
      </w:r>
      <w:bookmarkEnd w:id="2"/>
    </w:p>
    <w:p w14:paraId="2FD86761">
      <w:pPr>
        <w:pStyle w:val="9"/>
        <w:widowControl w:val="0"/>
        <w:kinsoku/>
        <w:autoSpaceDE/>
        <w:autoSpaceDN/>
        <w:adjustRightInd/>
        <w:snapToGrid/>
        <w:spacing w:line="360" w:lineRule="auto"/>
        <w:ind w:firstLine="482"/>
        <w:jc w:val="both"/>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投标人需为本项目搭建全套远程运维监控系统，整体系统建设包含泵站本地自控程序部署、数据采集硬件设备安装调试、运行数据远程传输上传等全部工作，依托投标人自建上位机监控平台，实现泵站设备远程可视化监控、远程调度、运行数据实时采集分析等智能化运维功能。</w:t>
      </w:r>
    </w:p>
    <w:p w14:paraId="16E2D173">
      <w:pPr>
        <w:pStyle w:val="9"/>
        <w:kinsoku/>
        <w:autoSpaceDE/>
        <w:autoSpaceDN/>
        <w:adjustRightInd/>
        <w:snapToGrid/>
        <w:spacing w:line="360" w:lineRule="auto"/>
        <w:ind w:firstLine="482"/>
        <w:jc w:val="both"/>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针对项目内所有未配置PLC控制柜及数据采集模块的污水处理设备，统一加装配套PLC控制柜及数据采集模块，实现泵站液位数值、设备启停状态、运行参数等核心数据的电脑端精准采集、实时查看与动态监管。</w:t>
      </w:r>
    </w:p>
    <w:p w14:paraId="24ED520F">
      <w:pPr>
        <w:pStyle w:val="9"/>
        <w:kinsoku/>
        <w:autoSpaceDE/>
        <w:autoSpaceDN/>
        <w:adjustRightInd/>
        <w:snapToGrid/>
        <w:spacing w:line="360" w:lineRule="auto"/>
        <w:ind w:firstLine="482"/>
        <w:jc w:val="both"/>
        <w:textAlignment w:val="auto"/>
        <w:rPr>
          <w:rFonts w:hint="eastAsia" w:ascii="仿宋" w:hAnsi="仿宋" w:cs="仿宋" w:eastAsiaTheme="minorEastAsia"/>
          <w:spacing w:val="0"/>
          <w:sz w:val="24"/>
          <w:szCs w:val="24"/>
          <w:lang w:eastAsia="zh-CN"/>
        </w:rPr>
      </w:pPr>
      <w:bookmarkStart w:id="3" w:name="heading_3"/>
      <w:r>
        <w:rPr>
          <w:rFonts w:hint="eastAsia" w:ascii="仿宋" w:hAnsi="仿宋" w:eastAsia="仿宋" w:cs="仿宋"/>
          <w:color w:val="000000"/>
          <w:sz w:val="24"/>
        </w:rPr>
        <w:t>（</w:t>
      </w:r>
      <w:r>
        <w:rPr>
          <w:rFonts w:hint="eastAsia" w:ascii="仿宋" w:hAnsi="仿宋" w:eastAsia="仿宋" w:cs="仿宋"/>
          <w:color w:val="000000"/>
          <w:sz w:val="24"/>
          <w:lang w:val="en-US" w:eastAsia="zh-CN"/>
        </w:rPr>
        <w:t>2</w:t>
      </w:r>
      <w:r>
        <w:rPr>
          <w:rFonts w:hint="eastAsia" w:ascii="仿宋" w:hAnsi="仿宋" w:eastAsia="仿宋" w:cs="仿宋"/>
          <w:color w:val="000000"/>
          <w:sz w:val="24"/>
        </w:rPr>
        <w:t>）</w:t>
      </w:r>
      <w:r>
        <w:rPr>
          <w:rFonts w:hint="eastAsia" w:ascii="仿宋" w:hAnsi="仿宋" w:eastAsia="仿宋" w:cs="仿宋"/>
          <w:spacing w:val="0"/>
          <w:sz w:val="24"/>
          <w:szCs w:val="24"/>
        </w:rPr>
        <w:t>增补泵站视频监控设备</w:t>
      </w:r>
      <w:bookmarkEnd w:id="3"/>
    </w:p>
    <w:p w14:paraId="7E855DB4">
      <w:pPr>
        <w:pStyle w:val="9"/>
        <w:kinsoku/>
        <w:autoSpaceDE/>
        <w:autoSpaceDN/>
        <w:adjustRightInd/>
        <w:snapToGrid/>
        <w:spacing w:line="360" w:lineRule="auto"/>
        <w:ind w:firstLine="482"/>
        <w:jc w:val="both"/>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对项目内无视频监控覆盖的泵站点位，按需增设高清监控摄像头，完成设备安装、调试、组网工作，并将所有新增视频信号稳定传输至采购人指定视频监控平台，实现泵站现场工况、场区环境的全天候视频监控全覆盖。</w:t>
      </w:r>
    </w:p>
    <w:p w14:paraId="089AA856">
      <w:pPr>
        <w:pStyle w:val="9"/>
        <w:kinsoku/>
        <w:autoSpaceDE/>
        <w:autoSpaceDN/>
        <w:adjustRightInd/>
        <w:snapToGrid/>
        <w:spacing w:line="360" w:lineRule="auto"/>
        <w:ind w:firstLine="482"/>
        <w:jc w:val="both"/>
        <w:textAlignment w:val="auto"/>
        <w:rPr>
          <w:rFonts w:hint="eastAsia" w:ascii="仿宋" w:hAnsi="仿宋" w:cs="仿宋" w:eastAsiaTheme="minorEastAsia"/>
          <w:spacing w:val="0"/>
          <w:sz w:val="24"/>
          <w:szCs w:val="24"/>
          <w:lang w:eastAsia="zh-CN"/>
        </w:rPr>
      </w:pPr>
      <w:bookmarkStart w:id="4" w:name="heading_4"/>
      <w:r>
        <w:rPr>
          <w:rFonts w:hint="eastAsia" w:ascii="仿宋" w:hAnsi="仿宋" w:eastAsia="仿宋" w:cs="仿宋"/>
          <w:color w:val="000000"/>
          <w:sz w:val="24"/>
        </w:rPr>
        <w:t>（</w:t>
      </w:r>
      <w:r>
        <w:rPr>
          <w:rFonts w:hint="eastAsia" w:ascii="仿宋" w:hAnsi="仿宋" w:eastAsia="仿宋" w:cs="仿宋"/>
          <w:color w:val="000000"/>
          <w:sz w:val="24"/>
          <w:lang w:val="en-US" w:eastAsia="zh-CN"/>
        </w:rPr>
        <w:t>3</w:t>
      </w:r>
      <w:r>
        <w:rPr>
          <w:rFonts w:hint="eastAsia" w:ascii="仿宋" w:hAnsi="仿宋" w:eastAsia="仿宋" w:cs="仿宋"/>
          <w:color w:val="000000"/>
          <w:sz w:val="24"/>
        </w:rPr>
        <w:t>）</w:t>
      </w:r>
      <w:r>
        <w:rPr>
          <w:rFonts w:hint="eastAsia" w:ascii="仿宋" w:hAnsi="仿宋" w:eastAsia="仿宋" w:cs="仿宋"/>
          <w:spacing w:val="0"/>
          <w:sz w:val="24"/>
          <w:szCs w:val="24"/>
        </w:rPr>
        <w:t>进水格栅专项维修</w:t>
      </w:r>
      <w:bookmarkEnd w:id="4"/>
    </w:p>
    <w:p w14:paraId="0E5D55A2">
      <w:pPr>
        <w:pStyle w:val="9"/>
        <w:kinsoku/>
        <w:autoSpaceDE/>
        <w:autoSpaceDN/>
        <w:adjustRightInd/>
        <w:snapToGrid/>
        <w:spacing w:line="360" w:lineRule="auto"/>
        <w:ind w:firstLine="482"/>
        <w:jc w:val="both"/>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针对长安污水处理厂1#、2#、3#污水提升泵站的进水格栅设备开展专项检测与维修作业，全面排查设备故障、破损、卡顿、锈蚀等问题，完成修复、调试、养护工作，确保各泵站进水格栅设备运行顺畅、功能完好，满足污水预处理及常态化运行要求。</w:t>
      </w:r>
    </w:p>
    <w:p w14:paraId="510881A4">
      <w:pPr>
        <w:kinsoku/>
        <w:autoSpaceDE/>
        <w:autoSpaceDN/>
        <w:adjustRightInd/>
        <w:snapToGrid/>
        <w:spacing w:line="360" w:lineRule="auto"/>
        <w:ind w:firstLine="480" w:firstLineChars="200"/>
        <w:jc w:val="both"/>
        <w:textAlignment w:val="auto"/>
        <w:rPr>
          <w:rFonts w:hint="eastAsia" w:ascii="仿宋" w:hAnsi="仿宋" w:eastAsia="仿宋" w:cs="仿宋"/>
          <w:spacing w:val="0"/>
          <w:sz w:val="24"/>
          <w:szCs w:val="24"/>
        </w:rPr>
      </w:pPr>
      <w:r>
        <w:rPr>
          <w:rFonts w:hint="eastAsia" w:ascii="仿宋" w:hAnsi="仿宋" w:eastAsia="仿宋" w:cs="仿宋"/>
          <w:spacing w:val="0"/>
          <w:sz w:val="24"/>
          <w:szCs w:val="24"/>
        </w:rPr>
        <w:t>投标人须在中标后1个月内完成</w:t>
      </w:r>
      <w:r>
        <w:rPr>
          <w:rFonts w:hint="eastAsia" w:ascii="仿宋" w:hAnsi="仿宋" w:eastAsia="仿宋" w:cs="仿宋"/>
          <w:spacing w:val="0"/>
          <w:sz w:val="24"/>
          <w:szCs w:val="24"/>
          <w:lang w:val="en-US" w:eastAsia="zh-CN"/>
        </w:rPr>
        <w:t>上述三项升级改造专项工作的</w:t>
      </w:r>
      <w:r>
        <w:rPr>
          <w:rFonts w:hint="eastAsia" w:ascii="仿宋" w:hAnsi="仿宋" w:eastAsia="仿宋" w:cs="仿宋"/>
          <w:spacing w:val="0"/>
          <w:sz w:val="24"/>
          <w:szCs w:val="24"/>
        </w:rPr>
        <w:t>搭建、安装、调试及投用工作，确保系统稳定运行</w:t>
      </w:r>
      <w:r>
        <w:rPr>
          <w:rFonts w:hint="eastAsia" w:ascii="仿宋" w:hAnsi="仿宋" w:eastAsia="仿宋" w:cs="仿宋"/>
          <w:spacing w:val="0"/>
          <w:sz w:val="24"/>
          <w:szCs w:val="24"/>
          <w:lang w:eastAsia="zh-CN"/>
        </w:rPr>
        <w:t>，</w:t>
      </w:r>
      <w:r>
        <w:rPr>
          <w:rFonts w:hint="eastAsia" w:ascii="仿宋" w:hAnsi="仿宋" w:eastAsia="仿宋" w:cs="仿宋"/>
          <w:spacing w:val="0"/>
          <w:sz w:val="24"/>
          <w:szCs w:val="24"/>
          <w:lang w:val="en-US" w:eastAsia="zh-CN"/>
        </w:rPr>
        <w:t>费用含在投标报价中，</w:t>
      </w:r>
      <w:r>
        <w:rPr>
          <w:rFonts w:hint="eastAsia" w:ascii="仿宋" w:hAnsi="仿宋" w:eastAsia="仿宋" w:cs="仿宋"/>
          <w:spacing w:val="0"/>
          <w:sz w:val="24"/>
          <w:szCs w:val="24"/>
        </w:rPr>
        <w:t>本项目服务合同期满后，</w:t>
      </w:r>
      <w:r>
        <w:rPr>
          <w:rFonts w:hint="eastAsia" w:ascii="仿宋" w:hAnsi="仿宋" w:eastAsia="仿宋" w:cs="仿宋"/>
          <w:spacing w:val="0"/>
          <w:sz w:val="24"/>
          <w:szCs w:val="24"/>
          <w:lang w:val="en-US" w:eastAsia="zh-CN"/>
        </w:rPr>
        <w:t>升级改造专项形成的资产</w:t>
      </w:r>
      <w:r>
        <w:rPr>
          <w:rFonts w:hint="eastAsia" w:ascii="仿宋" w:hAnsi="仿宋" w:eastAsia="仿宋" w:cs="仿宋"/>
          <w:spacing w:val="0"/>
          <w:sz w:val="24"/>
          <w:szCs w:val="24"/>
        </w:rPr>
        <w:t>归采购人所有。</w:t>
      </w:r>
    </w:p>
    <w:p w14:paraId="7E8FBB11">
      <w:pPr>
        <w:kinsoku/>
        <w:autoSpaceDE/>
        <w:autoSpaceDN/>
        <w:adjustRightInd/>
        <w:snapToGrid/>
        <w:spacing w:line="360" w:lineRule="auto"/>
        <w:ind w:firstLine="480" w:firstLineChars="200"/>
        <w:jc w:val="both"/>
        <w:textAlignment w:val="auto"/>
        <w:rPr>
          <w:rFonts w:hint="eastAsia" w:ascii="仿宋" w:hAnsi="仿宋" w:eastAsia="仿宋" w:cs="仿宋"/>
          <w:spacing w:val="0"/>
          <w:sz w:val="24"/>
          <w:szCs w:val="24"/>
          <w:highlight w:val="none"/>
          <w:lang w:val="en-US" w:eastAsia="zh-CN"/>
        </w:rPr>
      </w:pPr>
      <w:r>
        <w:rPr>
          <w:rFonts w:hint="eastAsia" w:ascii="仿宋" w:hAnsi="仿宋" w:eastAsia="仿宋" w:cs="仿宋"/>
          <w:spacing w:val="0"/>
          <w:sz w:val="24"/>
          <w:szCs w:val="24"/>
          <w:lang w:val="en-US" w:eastAsia="zh-CN"/>
        </w:rPr>
        <w:t>1</w:t>
      </w:r>
      <w:r>
        <w:rPr>
          <w:rFonts w:hint="eastAsia" w:ascii="仿宋" w:hAnsi="仿宋" w:eastAsia="仿宋" w:cs="仿宋"/>
          <w:spacing w:val="0"/>
          <w:sz w:val="24"/>
          <w:szCs w:val="24"/>
          <w:highlight w:val="none"/>
          <w:lang w:val="en-US" w:eastAsia="zh-CN"/>
        </w:rPr>
        <w:t>.3费用说明：</w:t>
      </w:r>
      <w:r>
        <w:rPr>
          <w:rFonts w:hint="eastAsia" w:ascii="仿宋" w:hAnsi="仿宋" w:eastAsia="仿宋" w:cs="仿宋"/>
          <w:bCs w:val="0"/>
          <w:snapToGrid w:val="0"/>
          <w:color w:val="000000"/>
          <w:sz w:val="24"/>
          <w:szCs w:val="24"/>
          <w:highlight w:val="none"/>
          <w:u w:val="none" w:color="auto"/>
          <w:lang w:eastAsia="zh-CN" w:bidi="ar-SA"/>
        </w:rPr>
        <w:t>投标报价作为中标人与采购人签订的合同金额，合同期限内不做调整。投标人的报价应含服务期间承担本项目服务范围内所有工作内容的费用，包括但不限于</w:t>
      </w:r>
      <w:r>
        <w:rPr>
          <w:rFonts w:hint="eastAsia" w:ascii="仿宋" w:hAnsi="仿宋" w:eastAsia="仿宋" w:cs="仿宋"/>
          <w:spacing w:val="0"/>
          <w:sz w:val="24"/>
          <w:szCs w:val="24"/>
          <w:highlight w:val="none"/>
        </w:rPr>
        <w:t>基础管养服务、</w:t>
      </w:r>
      <w:r>
        <w:rPr>
          <w:rFonts w:hint="eastAsia" w:ascii="仿宋" w:hAnsi="仿宋" w:eastAsia="仿宋" w:cs="仿宋"/>
          <w:spacing w:val="0"/>
          <w:sz w:val="24"/>
          <w:szCs w:val="24"/>
          <w:highlight w:val="none"/>
          <w:lang w:val="en-US" w:eastAsia="zh-CN"/>
        </w:rPr>
        <w:t>远程运维监控系统、</w:t>
      </w:r>
      <w:r>
        <w:rPr>
          <w:rFonts w:hint="eastAsia" w:ascii="仿宋" w:hAnsi="仿宋" w:eastAsia="仿宋" w:cs="仿宋"/>
          <w:spacing w:val="0"/>
          <w:sz w:val="24"/>
          <w:szCs w:val="24"/>
          <w:highlight w:val="none"/>
        </w:rPr>
        <w:t>全部升级改造工程、</w:t>
      </w:r>
      <w:r>
        <w:rPr>
          <w:rFonts w:hint="eastAsia" w:ascii="仿宋" w:hAnsi="仿宋" w:eastAsia="仿宋" w:cs="仿宋"/>
          <w:bCs w:val="0"/>
          <w:snapToGrid w:val="0"/>
          <w:color w:val="000000"/>
          <w:sz w:val="24"/>
          <w:szCs w:val="24"/>
          <w:highlight w:val="none"/>
          <w:u w:val="none" w:color="auto"/>
          <w:lang w:eastAsia="zh-CN" w:bidi="ar-SA"/>
        </w:rPr>
        <w:t>材料费、</w:t>
      </w:r>
      <w:r>
        <w:rPr>
          <w:rFonts w:hint="eastAsia" w:ascii="仿宋" w:hAnsi="仿宋" w:eastAsia="仿宋" w:cs="仿宋"/>
          <w:spacing w:val="0"/>
          <w:sz w:val="24"/>
          <w:szCs w:val="24"/>
          <w:highlight w:val="none"/>
        </w:rPr>
        <w:t>安装调试、系统运维、</w:t>
      </w:r>
      <w:r>
        <w:rPr>
          <w:rFonts w:hint="eastAsia" w:ascii="仿宋" w:hAnsi="仿宋" w:eastAsia="仿宋" w:cs="仿宋"/>
          <w:bCs w:val="0"/>
          <w:snapToGrid w:val="0"/>
          <w:color w:val="000000"/>
          <w:sz w:val="24"/>
          <w:szCs w:val="24"/>
          <w:highlight w:val="none"/>
          <w:u w:val="none" w:color="auto"/>
          <w:lang w:eastAsia="zh-CN" w:bidi="ar-SA"/>
        </w:rPr>
        <w:t>工程建设费（零星工程）、设备费、人工费、维修费、安装费、水费（包括保障污水处理设施正常运行所需的水费）、运输费、检测费、水质监测（含cod每月检测一次）、</w:t>
      </w:r>
      <w:r>
        <w:rPr>
          <w:rFonts w:hint="eastAsia" w:ascii="仿宋" w:hAnsi="仿宋" w:eastAsia="仿宋" w:cs="仿宋"/>
          <w:bCs w:val="0"/>
          <w:snapToGrid w:val="0"/>
          <w:color w:val="000000"/>
          <w:sz w:val="24"/>
          <w:szCs w:val="24"/>
          <w:highlight w:val="none"/>
          <w:u w:val="none" w:color="auto"/>
          <w:lang w:val="en-US" w:eastAsia="zh-CN" w:bidi="ar-SA"/>
        </w:rPr>
        <w:t>清淤费用、设备中（小）修费用、</w:t>
      </w:r>
      <w:r>
        <w:rPr>
          <w:rFonts w:hint="eastAsia" w:ascii="仿宋" w:hAnsi="仿宋" w:eastAsia="仿宋" w:cs="仿宋"/>
          <w:bCs w:val="0"/>
          <w:snapToGrid w:val="0"/>
          <w:color w:val="000000"/>
          <w:sz w:val="24"/>
          <w:szCs w:val="24"/>
          <w:highlight w:val="none"/>
          <w:u w:val="none" w:color="auto"/>
          <w:lang w:eastAsia="zh-CN" w:bidi="ar-SA"/>
        </w:rPr>
        <w:t>人员工资、福利、</w:t>
      </w:r>
      <w:r>
        <w:rPr>
          <w:rFonts w:hint="eastAsia" w:ascii="仿宋" w:hAnsi="仿宋" w:eastAsia="仿宋" w:cs="仿宋"/>
          <w:bCs w:val="0"/>
          <w:snapToGrid w:val="0"/>
          <w:color w:val="000000"/>
          <w:sz w:val="24"/>
          <w:szCs w:val="24"/>
          <w:highlight w:val="none"/>
          <w:u w:val="none" w:color="auto"/>
          <w:lang w:val="en-US" w:eastAsia="zh-CN" w:bidi="ar-SA"/>
        </w:rPr>
        <w:t>五险</w:t>
      </w:r>
      <w:r>
        <w:rPr>
          <w:rFonts w:hint="eastAsia" w:ascii="仿宋" w:hAnsi="仿宋" w:eastAsia="仿宋" w:cs="仿宋"/>
          <w:bCs w:val="0"/>
          <w:snapToGrid w:val="0"/>
          <w:color w:val="000000"/>
          <w:sz w:val="24"/>
          <w:szCs w:val="24"/>
          <w:highlight w:val="none"/>
          <w:u w:val="none" w:color="auto"/>
          <w:lang w:eastAsia="zh-CN" w:bidi="ar-SA"/>
        </w:rPr>
        <w:t>、管理费、保险费、服装费、工具耗材费用、</w:t>
      </w:r>
      <w:r>
        <w:rPr>
          <w:rFonts w:hint="eastAsia" w:ascii="仿宋" w:hAnsi="仿宋" w:eastAsia="仿宋" w:cs="仿宋"/>
          <w:bCs w:val="0"/>
          <w:snapToGrid w:val="0"/>
          <w:color w:val="000000"/>
          <w:sz w:val="24"/>
          <w:szCs w:val="24"/>
          <w:highlight w:val="none"/>
          <w:u w:val="none" w:color="auto"/>
          <w:lang w:val="en-US" w:eastAsia="zh-CN" w:bidi="ar-SA"/>
        </w:rPr>
        <w:t>代理</w:t>
      </w:r>
      <w:r>
        <w:rPr>
          <w:rFonts w:hint="eastAsia" w:ascii="仿宋" w:hAnsi="仿宋" w:eastAsia="仿宋" w:cs="仿宋"/>
          <w:bCs w:val="0"/>
          <w:snapToGrid w:val="0"/>
          <w:color w:val="000000"/>
          <w:sz w:val="24"/>
          <w:szCs w:val="24"/>
          <w:highlight w:val="none"/>
          <w:u w:val="none" w:color="auto"/>
          <w:lang w:eastAsia="zh-CN" w:bidi="ar-SA"/>
        </w:rPr>
        <w:t>服务费、安全设施费、专项保洁费用、办公费、</w:t>
      </w:r>
      <w:r>
        <w:rPr>
          <w:rFonts w:hint="eastAsia" w:ascii="仿宋" w:hAnsi="仿宋" w:eastAsia="仿宋" w:cs="仿宋"/>
          <w:spacing w:val="0"/>
          <w:sz w:val="24"/>
          <w:szCs w:val="24"/>
          <w:highlight w:val="none"/>
        </w:rPr>
        <w:t>质保售后</w:t>
      </w:r>
      <w:r>
        <w:rPr>
          <w:rFonts w:hint="eastAsia" w:ascii="仿宋" w:hAnsi="仿宋" w:eastAsia="仿宋" w:cs="仿宋"/>
          <w:spacing w:val="0"/>
          <w:sz w:val="24"/>
          <w:szCs w:val="24"/>
          <w:highlight w:val="none"/>
          <w:lang w:val="en-US" w:eastAsia="zh-CN"/>
        </w:rPr>
        <w:t>服务产生的费用</w:t>
      </w:r>
      <w:r>
        <w:rPr>
          <w:rFonts w:hint="eastAsia" w:ascii="仿宋" w:hAnsi="仿宋" w:eastAsia="仿宋" w:cs="仿宋"/>
          <w:spacing w:val="0"/>
          <w:sz w:val="24"/>
          <w:szCs w:val="24"/>
          <w:highlight w:val="none"/>
        </w:rPr>
        <w:t>、移交培训</w:t>
      </w:r>
      <w:r>
        <w:rPr>
          <w:rFonts w:hint="eastAsia" w:ascii="仿宋" w:hAnsi="仿宋" w:eastAsia="仿宋" w:cs="仿宋"/>
          <w:spacing w:val="0"/>
          <w:sz w:val="24"/>
          <w:szCs w:val="24"/>
          <w:highlight w:val="none"/>
          <w:lang w:eastAsia="zh-CN"/>
        </w:rPr>
        <w:t>、</w:t>
      </w:r>
      <w:r>
        <w:rPr>
          <w:rFonts w:hint="eastAsia" w:ascii="仿宋" w:hAnsi="仿宋" w:eastAsia="仿宋" w:cs="仿宋"/>
          <w:bCs w:val="0"/>
          <w:snapToGrid w:val="0"/>
          <w:color w:val="000000"/>
          <w:sz w:val="24"/>
          <w:szCs w:val="24"/>
          <w:highlight w:val="none"/>
          <w:u w:val="none" w:color="auto"/>
          <w:lang w:eastAsia="zh-CN" w:bidi="ar-SA"/>
        </w:rPr>
        <w:t>企业利润及税金等费用。</w:t>
      </w:r>
      <w:r>
        <w:rPr>
          <w:rFonts w:hint="eastAsia" w:ascii="仿宋" w:hAnsi="仿宋" w:eastAsia="仿宋" w:cs="仿宋"/>
          <w:color w:val="auto"/>
          <w:spacing w:val="0"/>
          <w:sz w:val="24"/>
          <w:szCs w:val="24"/>
          <w:highlight w:val="none"/>
          <w:lang w:eastAsia="zh-CN"/>
        </w:rPr>
        <w:t>（</w:t>
      </w:r>
      <w:r>
        <w:rPr>
          <w:rFonts w:hint="eastAsia" w:ascii="仿宋" w:hAnsi="仿宋" w:eastAsia="仿宋" w:cs="仿宋"/>
          <w:color w:val="auto"/>
          <w:sz w:val="24"/>
          <w:szCs w:val="24"/>
          <w:highlight w:val="none"/>
          <w:lang w:val="en-US" w:eastAsia="zh-CN"/>
        </w:rPr>
        <w:t>单台设备维修费超过1万元的，维修费用由采购人支付，维修价款由采购人与中标人共同询价确定）</w:t>
      </w:r>
      <w:r>
        <w:rPr>
          <w:rFonts w:hint="eastAsia" w:ascii="仿宋" w:hAnsi="仿宋" w:eastAsia="仿宋" w:cs="仿宋"/>
          <w:color w:val="auto"/>
          <w:spacing w:val="0"/>
          <w:sz w:val="24"/>
          <w:szCs w:val="24"/>
          <w:highlight w:val="none"/>
        </w:rPr>
        <w:t>。</w:t>
      </w:r>
    </w:p>
    <w:p w14:paraId="453F5E13">
      <w:pPr>
        <w:pStyle w:val="9"/>
        <w:numPr>
          <w:ilvl w:val="0"/>
          <w:numId w:val="0"/>
        </w:numPr>
        <w:kinsoku/>
        <w:autoSpaceDE/>
        <w:autoSpaceDN/>
        <w:adjustRightInd/>
        <w:snapToGrid/>
        <w:spacing w:line="360" w:lineRule="auto"/>
        <w:ind w:firstLine="482"/>
        <w:jc w:val="both"/>
        <w:textAlignment w:val="auto"/>
        <w:rPr>
          <w:rFonts w:hint="eastAsia" w:ascii="仿宋" w:hAnsi="仿宋" w:eastAsia="仿宋" w:cs="仿宋"/>
          <w:spacing w:val="0"/>
          <w:sz w:val="24"/>
          <w:szCs w:val="24"/>
          <w:highlight w:val="none"/>
        </w:rPr>
      </w:pPr>
      <w:r>
        <w:rPr>
          <w:rFonts w:hint="eastAsia" w:ascii="仿宋" w:hAnsi="仿宋" w:eastAsia="仿宋" w:cs="仿宋"/>
          <w:spacing w:val="0"/>
          <w:sz w:val="24"/>
          <w:szCs w:val="24"/>
          <w:highlight w:val="none"/>
          <w:lang w:val="en-US" w:eastAsia="zh-CN"/>
        </w:rPr>
        <w:t>1.4</w:t>
      </w:r>
      <w:r>
        <w:rPr>
          <w:rFonts w:hint="eastAsia" w:ascii="仿宋" w:hAnsi="仿宋" w:eastAsia="仿宋" w:cs="仿宋"/>
          <w:sz w:val="24"/>
          <w:szCs w:val="24"/>
          <w:highlight w:val="none"/>
          <w:lang w:val="en-US" w:eastAsia="zh-CN"/>
        </w:rPr>
        <w:t>本项目拟投入的</w:t>
      </w:r>
      <w:r>
        <w:rPr>
          <w:rFonts w:hint="eastAsia" w:ascii="仿宋" w:hAnsi="仿宋" w:eastAsia="仿宋" w:cs="仿宋"/>
          <w:b w:val="0"/>
          <w:bCs w:val="0"/>
          <w:sz w:val="24"/>
          <w:szCs w:val="24"/>
          <w:highlight w:val="none"/>
        </w:rPr>
        <w:t>人员工资不得低于福建省最低工资标准（</w:t>
      </w:r>
      <w:r>
        <w:rPr>
          <w:rFonts w:ascii="仿宋" w:hAnsi="仿宋" w:eastAsia="仿宋" w:cs="仿宋"/>
          <w:b w:val="0"/>
          <w:bCs w:val="0"/>
          <w:sz w:val="24"/>
          <w:szCs w:val="24"/>
          <w:highlight w:val="none"/>
          <w:shd w:val="clear"/>
        </w:rPr>
        <w:t>依据《福建省人力资源和社会保障厅关于公布我省最低工资标准的通知》（闽人社文〔2025〕14号）执行</w:t>
      </w:r>
      <w:r>
        <w:rPr>
          <w:rFonts w:hint="eastAsia" w:ascii="仿宋" w:hAnsi="仿宋" w:eastAsia="仿宋" w:cs="仿宋"/>
          <w:b w:val="0"/>
          <w:bCs w:val="0"/>
          <w:sz w:val="24"/>
          <w:szCs w:val="24"/>
          <w:highlight w:val="none"/>
          <w:shd w:val="clear"/>
        </w:rPr>
        <w:t>、最低为2195元/人·月</w:t>
      </w:r>
      <w:r>
        <w:rPr>
          <w:rFonts w:hint="eastAsia" w:ascii="仿宋" w:hAnsi="仿宋" w:eastAsia="仿宋" w:cs="仿宋"/>
          <w:b w:val="0"/>
          <w:bCs w:val="0"/>
          <w:sz w:val="24"/>
          <w:szCs w:val="24"/>
          <w:highlight w:val="none"/>
        </w:rPr>
        <w:t>）、五险不能低于福建省规定缴纳的标准。</w:t>
      </w:r>
    </w:p>
    <w:p w14:paraId="757B58E7">
      <w:pPr>
        <w:pStyle w:val="9"/>
        <w:kinsoku/>
        <w:autoSpaceDE/>
        <w:autoSpaceDN/>
        <w:adjustRightInd/>
        <w:snapToGrid/>
        <w:spacing w:line="360" w:lineRule="auto"/>
        <w:ind w:firstLine="482"/>
        <w:jc w:val="both"/>
        <w:textAlignment w:val="auto"/>
        <w:rPr>
          <w:rFonts w:hint="eastAsia" w:ascii="仿宋" w:hAnsi="仿宋" w:eastAsia="仿宋" w:cs="仿宋"/>
          <w:b w:val="0"/>
          <w:snapToGrid w:val="0"/>
          <w:color w:val="000000"/>
          <w:sz w:val="24"/>
          <w:szCs w:val="24"/>
          <w:highlight w:val="none"/>
          <w:u w:val="none" w:color="auto"/>
          <w:lang w:eastAsia="zh-CN" w:bidi="ar-SA"/>
        </w:rPr>
      </w:pPr>
      <w:r>
        <w:rPr>
          <w:rFonts w:hint="eastAsia" w:ascii="仿宋" w:hAnsi="仿宋" w:eastAsia="仿宋" w:cs="仿宋"/>
          <w:snapToGrid w:val="0"/>
          <w:color w:val="000000"/>
          <w:spacing w:val="0"/>
          <w:sz w:val="24"/>
          <w:szCs w:val="24"/>
          <w:highlight w:val="none"/>
          <w:u w:val="none" w:color="auto"/>
          <w:lang w:val="en-US" w:eastAsia="zh-CN" w:bidi="ar-SA"/>
        </w:rPr>
        <w:t>1.5</w:t>
      </w:r>
      <w:r>
        <w:rPr>
          <w:rFonts w:hint="eastAsia" w:ascii="仿宋" w:hAnsi="仿宋" w:eastAsia="仿宋" w:cs="仿宋"/>
          <w:snapToGrid w:val="0"/>
          <w:color w:val="000000"/>
          <w:spacing w:val="0"/>
          <w:sz w:val="24"/>
          <w:szCs w:val="24"/>
          <w:highlight w:val="none"/>
          <w:u w:val="none" w:color="auto"/>
          <w:lang w:eastAsia="zh-CN" w:bidi="ar-SA"/>
        </w:rPr>
        <w:t>搭建泵站远程运维监控系统、增补泵站视频监控设备、进水格栅专项维修</w:t>
      </w:r>
      <w:r>
        <w:rPr>
          <w:rFonts w:hint="eastAsia" w:ascii="仿宋" w:hAnsi="仿宋" w:eastAsia="仿宋" w:cs="仿宋"/>
          <w:b w:val="0"/>
          <w:snapToGrid w:val="0"/>
          <w:color w:val="000000"/>
          <w:sz w:val="24"/>
          <w:szCs w:val="24"/>
          <w:highlight w:val="none"/>
          <w:u w:val="none" w:color="auto"/>
          <w:lang w:val="en-US" w:eastAsia="zh-CN" w:bidi="ar-SA"/>
        </w:rPr>
        <w:t>费用的</w:t>
      </w:r>
      <w:r>
        <w:rPr>
          <w:rFonts w:hint="eastAsia" w:ascii="仿宋" w:hAnsi="仿宋" w:eastAsia="仿宋" w:cs="仿宋"/>
          <w:b w:val="0"/>
          <w:snapToGrid w:val="0"/>
          <w:color w:val="000000"/>
          <w:sz w:val="24"/>
          <w:szCs w:val="24"/>
          <w:highlight w:val="none"/>
          <w:u w:val="none" w:color="auto"/>
          <w:lang w:eastAsia="zh-CN" w:bidi="ar-SA"/>
        </w:rPr>
        <w:t>估算金额</w:t>
      </w:r>
      <w:r>
        <w:rPr>
          <w:rFonts w:hint="eastAsia" w:ascii="仿宋" w:hAnsi="仿宋" w:eastAsia="仿宋" w:cs="仿宋"/>
          <w:b w:val="0"/>
          <w:snapToGrid w:val="0"/>
          <w:color w:val="000000"/>
          <w:sz w:val="24"/>
          <w:szCs w:val="24"/>
          <w:highlight w:val="none"/>
          <w:u w:val="none" w:color="auto"/>
          <w:lang w:val="en-US" w:eastAsia="zh-CN" w:bidi="ar-SA"/>
        </w:rPr>
        <w:t>供</w:t>
      </w:r>
      <w:r>
        <w:rPr>
          <w:rFonts w:hint="eastAsia" w:ascii="仿宋" w:hAnsi="仿宋" w:eastAsia="仿宋" w:cs="仿宋"/>
          <w:b w:val="0"/>
          <w:snapToGrid w:val="0"/>
          <w:color w:val="000000"/>
          <w:sz w:val="24"/>
          <w:szCs w:val="24"/>
          <w:highlight w:val="none"/>
          <w:u w:val="none" w:color="auto"/>
          <w:lang w:eastAsia="zh-CN" w:bidi="ar-SA"/>
        </w:rPr>
        <w:t>投标人报价时参考使用的，投标人应</w:t>
      </w:r>
      <w:r>
        <w:rPr>
          <w:rFonts w:hint="eastAsia" w:ascii="仿宋" w:hAnsi="仿宋" w:eastAsia="仿宋" w:cs="仿宋"/>
          <w:b w:val="0"/>
          <w:snapToGrid w:val="0"/>
          <w:color w:val="000000"/>
          <w:sz w:val="24"/>
          <w:szCs w:val="24"/>
          <w:highlight w:val="none"/>
          <w:u w:val="none" w:color="auto"/>
          <w:lang w:val="en-US" w:eastAsia="zh-CN" w:bidi="ar-SA"/>
        </w:rPr>
        <w:t>综合考虑</w:t>
      </w:r>
      <w:r>
        <w:rPr>
          <w:rFonts w:hint="eastAsia" w:ascii="仿宋" w:hAnsi="仿宋" w:eastAsia="仿宋" w:cs="仿宋"/>
          <w:b w:val="0"/>
          <w:snapToGrid w:val="0"/>
          <w:color w:val="000000"/>
          <w:sz w:val="24"/>
          <w:szCs w:val="24"/>
          <w:highlight w:val="none"/>
          <w:u w:val="none" w:color="auto"/>
          <w:lang w:eastAsia="zh-CN" w:bidi="ar-SA"/>
        </w:rPr>
        <w:t>项目实施过程中可能产生的超支风险，并统一纳入投标报价</w:t>
      </w:r>
      <w:r>
        <w:rPr>
          <w:rFonts w:hint="eastAsia" w:ascii="仿宋" w:hAnsi="仿宋" w:eastAsia="仿宋" w:cs="仿宋"/>
          <w:b w:val="0"/>
          <w:snapToGrid w:val="0"/>
          <w:color w:val="000000"/>
          <w:sz w:val="24"/>
          <w:szCs w:val="24"/>
          <w:highlight w:val="none"/>
          <w:u w:val="none" w:color="auto"/>
          <w:lang w:val="en-US" w:eastAsia="zh-CN" w:bidi="ar-SA"/>
        </w:rPr>
        <w:t>中综合考虑</w:t>
      </w:r>
      <w:r>
        <w:rPr>
          <w:rFonts w:hint="eastAsia" w:ascii="仿宋" w:hAnsi="仿宋" w:eastAsia="仿宋" w:cs="仿宋"/>
          <w:b w:val="0"/>
          <w:snapToGrid w:val="0"/>
          <w:color w:val="000000"/>
          <w:sz w:val="24"/>
          <w:szCs w:val="24"/>
          <w:highlight w:val="none"/>
          <w:u w:val="none" w:color="auto"/>
          <w:lang w:eastAsia="zh-CN" w:bidi="ar-SA"/>
        </w:rPr>
        <w:t>，相关风险由投标人自行承担。</w:t>
      </w:r>
    </w:p>
    <w:p w14:paraId="0B660605">
      <w:pPr>
        <w:pStyle w:val="9"/>
        <w:kinsoku/>
        <w:autoSpaceDE/>
        <w:autoSpaceDN/>
        <w:adjustRightInd/>
        <w:snapToGrid/>
        <w:spacing w:line="360" w:lineRule="auto"/>
        <w:ind w:firstLine="482"/>
        <w:jc w:val="both"/>
        <w:textAlignment w:val="auto"/>
        <w:rPr>
          <w:rFonts w:hint="eastAsia" w:ascii="仿宋" w:hAnsi="仿宋" w:eastAsia="仿宋" w:cs="仿宋"/>
          <w:sz w:val="24"/>
          <w:szCs w:val="24"/>
          <w:highlight w:val="none"/>
        </w:rPr>
      </w:pPr>
      <w:r>
        <w:rPr>
          <w:rFonts w:hint="eastAsia" w:ascii="仿宋" w:hAnsi="仿宋" w:eastAsia="仿宋" w:cs="仿宋"/>
          <w:b/>
          <w:sz w:val="28"/>
          <w:highlight w:val="none"/>
        </w:rPr>
        <w:t>★</w:t>
      </w:r>
      <w:r>
        <w:rPr>
          <w:rFonts w:hint="eastAsia" w:ascii="仿宋" w:hAnsi="仿宋" w:eastAsia="仿宋" w:cs="仿宋"/>
          <w:spacing w:val="0"/>
          <w:sz w:val="24"/>
          <w:szCs w:val="24"/>
          <w:highlight w:val="none"/>
          <w:lang w:val="en-US" w:eastAsia="zh-CN"/>
        </w:rPr>
        <w:t>2.</w:t>
      </w:r>
      <w:r>
        <w:rPr>
          <w:rFonts w:hint="eastAsia" w:ascii="仿宋" w:hAnsi="仿宋" w:eastAsia="仿宋" w:cs="仿宋"/>
          <w:spacing w:val="0"/>
          <w:sz w:val="24"/>
          <w:szCs w:val="24"/>
          <w:highlight w:val="none"/>
        </w:rPr>
        <w:t>管养的规范及标准：符合国家、福建省现行颁布并实施的法律法规、行业规范、技术规程及相关标准要求。</w:t>
      </w:r>
    </w:p>
    <w:p w14:paraId="12693D3D">
      <w:pPr>
        <w:pStyle w:val="9"/>
        <w:keepNext/>
        <w:widowControl w:val="0"/>
        <w:kinsoku/>
        <w:autoSpaceDE/>
        <w:autoSpaceDN/>
        <w:adjustRightInd/>
        <w:snapToGrid/>
        <w:spacing w:line="360" w:lineRule="auto"/>
        <w:ind w:firstLine="482"/>
        <w:jc w:val="both"/>
        <w:textAlignment w:val="auto"/>
        <w:rPr>
          <w:rFonts w:hint="eastAsia" w:ascii="仿宋" w:hAnsi="仿宋" w:eastAsia="仿宋" w:cs="仿宋"/>
          <w:b/>
          <w:bCs/>
          <w:sz w:val="24"/>
          <w:szCs w:val="24"/>
          <w:highlight w:val="none"/>
        </w:rPr>
      </w:pPr>
      <w:r>
        <w:rPr>
          <w:rFonts w:ascii="仿宋" w:hAnsi="仿宋" w:eastAsia="仿宋" w:cs="仿宋"/>
          <w:b/>
          <w:sz w:val="28"/>
          <w:highlight w:val="none"/>
        </w:rPr>
        <w:t>★</w:t>
      </w:r>
      <w:r>
        <w:rPr>
          <w:rFonts w:hint="eastAsia" w:ascii="仿宋" w:hAnsi="仿宋" w:eastAsia="仿宋" w:cs="仿宋"/>
          <w:b/>
          <w:bCs/>
          <w:spacing w:val="0"/>
          <w:sz w:val="24"/>
          <w:szCs w:val="24"/>
          <w:highlight w:val="none"/>
          <w:lang w:val="en-US" w:eastAsia="zh-CN"/>
        </w:rPr>
        <w:t>3</w:t>
      </w:r>
      <w:r>
        <w:rPr>
          <w:rFonts w:hint="eastAsia" w:ascii="仿宋" w:hAnsi="仿宋" w:eastAsia="仿宋" w:cs="仿宋"/>
          <w:b/>
          <w:bCs/>
          <w:spacing w:val="0"/>
          <w:sz w:val="24"/>
          <w:szCs w:val="24"/>
          <w:highlight w:val="none"/>
        </w:rPr>
        <w:t>.管养服务范围：</w:t>
      </w:r>
    </w:p>
    <w:tbl>
      <w:tblPr>
        <w:tblStyle w:val="11"/>
        <w:tblW w:w="830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94"/>
        <w:gridCol w:w="1929"/>
        <w:gridCol w:w="1929"/>
        <w:gridCol w:w="2085"/>
        <w:gridCol w:w="1174"/>
        <w:gridCol w:w="595"/>
      </w:tblGrid>
      <w:tr w14:paraId="7B6363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081D2C45">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rPr>
            </w:pPr>
            <w:r>
              <w:rPr>
                <w:rFonts w:hint="eastAsia" w:ascii="仿宋" w:hAnsi="仿宋" w:eastAsia="仿宋" w:cs="仿宋"/>
                <w:b/>
                <w:spacing w:val="0"/>
                <w:sz w:val="24"/>
                <w:szCs w:val="24"/>
              </w:rPr>
              <w:t>序号</w:t>
            </w:r>
          </w:p>
        </w:tc>
        <w:tc>
          <w:tcPr>
            <w:tcW w:w="1929" w:type="dxa"/>
            <w:vAlign w:val="center"/>
          </w:tcPr>
          <w:p w14:paraId="24767662">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rPr>
            </w:pPr>
            <w:r>
              <w:rPr>
                <w:rFonts w:hint="eastAsia" w:ascii="仿宋" w:hAnsi="仿宋" w:eastAsia="仿宋" w:cs="仿宋"/>
                <w:b/>
                <w:spacing w:val="0"/>
                <w:sz w:val="24"/>
                <w:szCs w:val="24"/>
              </w:rPr>
              <w:t>站名</w:t>
            </w:r>
          </w:p>
        </w:tc>
        <w:tc>
          <w:tcPr>
            <w:tcW w:w="1929" w:type="dxa"/>
            <w:vAlign w:val="center"/>
          </w:tcPr>
          <w:p w14:paraId="6DFE4979">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rPr>
            </w:pPr>
            <w:r>
              <w:rPr>
                <w:rFonts w:hint="eastAsia" w:ascii="仿宋" w:hAnsi="仿宋" w:eastAsia="仿宋" w:cs="仿宋"/>
                <w:b/>
                <w:spacing w:val="0"/>
                <w:sz w:val="24"/>
                <w:szCs w:val="24"/>
              </w:rPr>
              <w:t>类型</w:t>
            </w:r>
          </w:p>
        </w:tc>
        <w:tc>
          <w:tcPr>
            <w:tcW w:w="2085" w:type="dxa"/>
            <w:vAlign w:val="center"/>
          </w:tcPr>
          <w:p w14:paraId="44CC8F94">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rPr>
            </w:pPr>
            <w:r>
              <w:rPr>
                <w:rFonts w:hint="eastAsia" w:ascii="仿宋" w:hAnsi="仿宋" w:eastAsia="仿宋" w:cs="仿宋"/>
                <w:b/>
                <w:spacing w:val="0"/>
                <w:sz w:val="24"/>
                <w:szCs w:val="24"/>
              </w:rPr>
              <w:t>规模</w:t>
            </w:r>
          </w:p>
        </w:tc>
        <w:tc>
          <w:tcPr>
            <w:tcW w:w="1174" w:type="dxa"/>
            <w:textDirection w:val="tbRlV"/>
            <w:vAlign w:val="center"/>
          </w:tcPr>
          <w:p w14:paraId="05F5A4B3">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rPr>
            </w:pPr>
            <w:r>
              <w:rPr>
                <w:rFonts w:hint="eastAsia" w:ascii="仿宋" w:hAnsi="仿宋" w:eastAsia="仿宋" w:cs="仿宋"/>
                <w:b/>
                <w:spacing w:val="0"/>
                <w:sz w:val="24"/>
                <w:szCs w:val="24"/>
              </w:rPr>
              <w:t>数量</w:t>
            </w:r>
          </w:p>
        </w:tc>
        <w:tc>
          <w:tcPr>
            <w:tcW w:w="595" w:type="dxa"/>
            <w:vAlign w:val="center"/>
          </w:tcPr>
          <w:p w14:paraId="0801C638">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b/>
                <w:sz w:val="24"/>
                <w:szCs w:val="24"/>
              </w:rPr>
            </w:pPr>
            <w:r>
              <w:rPr>
                <w:rFonts w:hint="eastAsia" w:ascii="仿宋" w:hAnsi="仿宋" w:eastAsia="仿宋" w:cs="仿宋"/>
                <w:b/>
                <w:spacing w:val="0"/>
                <w:sz w:val="24"/>
                <w:szCs w:val="24"/>
              </w:rPr>
              <w:t>单位</w:t>
            </w:r>
          </w:p>
        </w:tc>
      </w:tr>
      <w:tr w14:paraId="107339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0FE32DD8">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929" w:type="dxa"/>
            <w:vAlign w:val="center"/>
          </w:tcPr>
          <w:p w14:paraId="1C991235">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磨溪泵站</w:t>
            </w:r>
          </w:p>
        </w:tc>
        <w:tc>
          <w:tcPr>
            <w:tcW w:w="1929" w:type="dxa"/>
            <w:vAlign w:val="center"/>
          </w:tcPr>
          <w:p w14:paraId="4DBE34ED">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4861ECA6">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pacing w:val="0"/>
                <w:sz w:val="24"/>
                <w:szCs w:val="24"/>
                <w:lang w:val="en-US" w:eastAsia="zh-CN"/>
              </w:rPr>
              <w:t>20000</w:t>
            </w:r>
            <w:r>
              <w:rPr>
                <w:rFonts w:hint="eastAsia" w:ascii="仿宋" w:hAnsi="仿宋" w:eastAsia="仿宋" w:cs="仿宋"/>
                <w:spacing w:val="0"/>
                <w:sz w:val="24"/>
                <w:szCs w:val="24"/>
              </w:rPr>
              <w:t>m³/d</w:t>
            </w:r>
          </w:p>
        </w:tc>
        <w:tc>
          <w:tcPr>
            <w:tcW w:w="1174" w:type="dxa"/>
            <w:vAlign w:val="center"/>
          </w:tcPr>
          <w:p w14:paraId="1BEA67A3">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5ADA241C">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5EE054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234A8EBA">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1929" w:type="dxa"/>
            <w:vAlign w:val="center"/>
          </w:tcPr>
          <w:p w14:paraId="587AE101">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珍珠南路泵站</w:t>
            </w:r>
          </w:p>
        </w:tc>
        <w:tc>
          <w:tcPr>
            <w:tcW w:w="1929" w:type="dxa"/>
            <w:vAlign w:val="center"/>
          </w:tcPr>
          <w:p w14:paraId="10667E38">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45DA04BE">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pacing w:val="0"/>
                <w:sz w:val="24"/>
                <w:szCs w:val="24"/>
                <w:lang w:val="en-US" w:eastAsia="zh-CN"/>
              </w:rPr>
              <w:t>8000</w:t>
            </w:r>
            <w:r>
              <w:rPr>
                <w:rFonts w:hint="eastAsia" w:ascii="仿宋" w:hAnsi="仿宋" w:eastAsia="仿宋" w:cs="仿宋"/>
                <w:spacing w:val="0"/>
                <w:sz w:val="24"/>
                <w:szCs w:val="24"/>
              </w:rPr>
              <w:t>m³/d</w:t>
            </w:r>
          </w:p>
        </w:tc>
        <w:tc>
          <w:tcPr>
            <w:tcW w:w="1174" w:type="dxa"/>
            <w:vAlign w:val="center"/>
          </w:tcPr>
          <w:p w14:paraId="1632434A">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2C0E5B54">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536F86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51A24570">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1929" w:type="dxa"/>
            <w:vAlign w:val="center"/>
          </w:tcPr>
          <w:p w14:paraId="2A555BB3">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快安泵站</w:t>
            </w:r>
          </w:p>
        </w:tc>
        <w:tc>
          <w:tcPr>
            <w:tcW w:w="1929" w:type="dxa"/>
            <w:vAlign w:val="center"/>
          </w:tcPr>
          <w:p w14:paraId="3D3C0917">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023DA376">
            <w:pPr>
              <w:pStyle w:val="9"/>
              <w:keepNext/>
              <w:kinsoku/>
              <w:autoSpaceDE/>
              <w:autoSpaceDN/>
              <w:adjustRightInd/>
              <w:snapToGrid w:val="0"/>
              <w:spacing w:line="240" w:lineRule="auto"/>
              <w:ind w:left="0" w:leftChars="0" w:right="0" w:righ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4000</w:t>
            </w:r>
            <w:r>
              <w:rPr>
                <w:rFonts w:hint="eastAsia" w:ascii="仿宋" w:hAnsi="仿宋" w:eastAsia="仿宋" w:cs="仿宋"/>
                <w:spacing w:val="0"/>
                <w:sz w:val="24"/>
                <w:szCs w:val="24"/>
              </w:rPr>
              <w:t>m³/d</w:t>
            </w:r>
          </w:p>
        </w:tc>
        <w:tc>
          <w:tcPr>
            <w:tcW w:w="1174" w:type="dxa"/>
            <w:vAlign w:val="center"/>
          </w:tcPr>
          <w:p w14:paraId="3F1A73CB">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33AA7C1E">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2BAAF9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2CB6D5C5">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1929" w:type="dxa"/>
            <w:vAlign w:val="center"/>
          </w:tcPr>
          <w:p w14:paraId="3D58E2E7">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魁岐泵站</w:t>
            </w:r>
          </w:p>
        </w:tc>
        <w:tc>
          <w:tcPr>
            <w:tcW w:w="1929" w:type="dxa"/>
            <w:vAlign w:val="center"/>
          </w:tcPr>
          <w:p w14:paraId="13A437AB">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3BAC8C29">
            <w:pPr>
              <w:pStyle w:val="9"/>
              <w:keepNext/>
              <w:kinsoku/>
              <w:autoSpaceDE/>
              <w:autoSpaceDN/>
              <w:adjustRightInd/>
              <w:snapToGrid w:val="0"/>
              <w:spacing w:line="240" w:lineRule="auto"/>
              <w:ind w:left="0" w:leftChars="0" w:right="0" w:righ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5000</w:t>
            </w:r>
            <w:r>
              <w:rPr>
                <w:rFonts w:hint="eastAsia" w:ascii="仿宋" w:hAnsi="仿宋" w:eastAsia="仿宋" w:cs="仿宋"/>
                <w:spacing w:val="0"/>
                <w:sz w:val="24"/>
                <w:szCs w:val="24"/>
              </w:rPr>
              <w:t>m³/d</w:t>
            </w:r>
          </w:p>
        </w:tc>
        <w:tc>
          <w:tcPr>
            <w:tcW w:w="1174" w:type="dxa"/>
            <w:vAlign w:val="center"/>
          </w:tcPr>
          <w:p w14:paraId="26C1B718">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3204145F">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4AB0F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78F06C8D">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1929" w:type="dxa"/>
            <w:vAlign w:val="center"/>
          </w:tcPr>
          <w:p w14:paraId="769C8990">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君竹泵站</w:t>
            </w:r>
          </w:p>
        </w:tc>
        <w:tc>
          <w:tcPr>
            <w:tcW w:w="1929" w:type="dxa"/>
            <w:vAlign w:val="center"/>
          </w:tcPr>
          <w:p w14:paraId="25FBF1B6">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27033C47">
            <w:pPr>
              <w:pStyle w:val="9"/>
              <w:keepNext/>
              <w:kinsoku/>
              <w:autoSpaceDE/>
              <w:autoSpaceDN/>
              <w:adjustRightInd/>
              <w:snapToGrid w:val="0"/>
              <w:spacing w:line="240" w:lineRule="auto"/>
              <w:ind w:left="0" w:leftChars="0" w:right="0" w:righ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8000</w:t>
            </w:r>
            <w:r>
              <w:rPr>
                <w:rFonts w:hint="eastAsia" w:ascii="仿宋" w:hAnsi="仿宋" w:eastAsia="仿宋" w:cs="仿宋"/>
                <w:spacing w:val="0"/>
                <w:sz w:val="24"/>
                <w:szCs w:val="24"/>
              </w:rPr>
              <w:t>m³/d</w:t>
            </w:r>
          </w:p>
        </w:tc>
        <w:tc>
          <w:tcPr>
            <w:tcW w:w="1174" w:type="dxa"/>
            <w:vAlign w:val="center"/>
          </w:tcPr>
          <w:p w14:paraId="2CFA3EAB">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2AE91390">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2D87A3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30F7AD18">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6</w:t>
            </w:r>
          </w:p>
        </w:tc>
        <w:tc>
          <w:tcPr>
            <w:tcW w:w="1929" w:type="dxa"/>
            <w:vAlign w:val="center"/>
          </w:tcPr>
          <w:p w14:paraId="364DA601">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青洲1号泵站</w:t>
            </w:r>
          </w:p>
        </w:tc>
        <w:tc>
          <w:tcPr>
            <w:tcW w:w="1929" w:type="dxa"/>
            <w:vAlign w:val="center"/>
          </w:tcPr>
          <w:p w14:paraId="330F439C">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7A7A63E8">
            <w:pPr>
              <w:pStyle w:val="9"/>
              <w:keepNext/>
              <w:kinsoku/>
              <w:autoSpaceDE/>
              <w:autoSpaceDN/>
              <w:adjustRightInd/>
              <w:snapToGrid w:val="0"/>
              <w:spacing w:line="240" w:lineRule="auto"/>
              <w:ind w:left="0" w:leftChars="0" w:right="0" w:rightChars="0" w:firstLine="0" w:firstLineChars="0"/>
              <w:jc w:val="center"/>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20000</w:t>
            </w:r>
            <w:r>
              <w:rPr>
                <w:rFonts w:hint="eastAsia" w:ascii="仿宋" w:hAnsi="仿宋" w:eastAsia="仿宋" w:cs="仿宋"/>
                <w:spacing w:val="0"/>
                <w:sz w:val="24"/>
                <w:szCs w:val="24"/>
              </w:rPr>
              <w:t>m³/d</w:t>
            </w:r>
          </w:p>
        </w:tc>
        <w:tc>
          <w:tcPr>
            <w:tcW w:w="1174" w:type="dxa"/>
            <w:vAlign w:val="center"/>
          </w:tcPr>
          <w:p w14:paraId="2C358A70">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76CB12F2">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713187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2A121944">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7</w:t>
            </w:r>
          </w:p>
        </w:tc>
        <w:tc>
          <w:tcPr>
            <w:tcW w:w="1929" w:type="dxa"/>
            <w:vAlign w:val="center"/>
          </w:tcPr>
          <w:p w14:paraId="65FD035A">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长安污水处理厂1#泵站</w:t>
            </w:r>
          </w:p>
        </w:tc>
        <w:tc>
          <w:tcPr>
            <w:tcW w:w="1929" w:type="dxa"/>
            <w:vAlign w:val="center"/>
          </w:tcPr>
          <w:p w14:paraId="7BB90B5E">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387C61BB">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pacing w:val="0"/>
                <w:sz w:val="24"/>
                <w:szCs w:val="24"/>
                <w:lang w:val="en-US" w:eastAsia="zh-CN"/>
              </w:rPr>
              <w:t>7000</w:t>
            </w:r>
            <w:r>
              <w:rPr>
                <w:rFonts w:hint="eastAsia" w:ascii="仿宋" w:hAnsi="仿宋" w:eastAsia="仿宋" w:cs="仿宋"/>
                <w:spacing w:val="0"/>
                <w:sz w:val="24"/>
                <w:szCs w:val="24"/>
              </w:rPr>
              <w:t>m³/d</w:t>
            </w:r>
          </w:p>
        </w:tc>
        <w:tc>
          <w:tcPr>
            <w:tcW w:w="1174" w:type="dxa"/>
            <w:vAlign w:val="center"/>
          </w:tcPr>
          <w:p w14:paraId="67B92B58">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0EF46D96">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4BF580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6AC2B8CC">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c>
          <w:tcPr>
            <w:tcW w:w="1929" w:type="dxa"/>
            <w:vAlign w:val="center"/>
          </w:tcPr>
          <w:p w14:paraId="0EA18B12">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长安污水处理厂2#泵站</w:t>
            </w:r>
          </w:p>
        </w:tc>
        <w:tc>
          <w:tcPr>
            <w:tcW w:w="1929" w:type="dxa"/>
            <w:vAlign w:val="center"/>
          </w:tcPr>
          <w:p w14:paraId="7824F1F0">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1361A93F">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pacing w:val="0"/>
                <w:sz w:val="24"/>
                <w:szCs w:val="24"/>
                <w:lang w:val="en-US" w:eastAsia="zh-CN"/>
              </w:rPr>
              <w:t>15000</w:t>
            </w:r>
            <w:r>
              <w:rPr>
                <w:rFonts w:hint="eastAsia" w:ascii="仿宋" w:hAnsi="仿宋" w:eastAsia="仿宋" w:cs="仿宋"/>
                <w:spacing w:val="0"/>
                <w:sz w:val="24"/>
                <w:szCs w:val="24"/>
              </w:rPr>
              <w:t>m³/d</w:t>
            </w:r>
          </w:p>
        </w:tc>
        <w:tc>
          <w:tcPr>
            <w:tcW w:w="1174" w:type="dxa"/>
            <w:vAlign w:val="center"/>
          </w:tcPr>
          <w:p w14:paraId="5803075D">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70F21291">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219BC7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7AA5E8C4">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9</w:t>
            </w:r>
          </w:p>
        </w:tc>
        <w:tc>
          <w:tcPr>
            <w:tcW w:w="1929" w:type="dxa"/>
            <w:vAlign w:val="center"/>
          </w:tcPr>
          <w:p w14:paraId="3ACF6537">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长安污水处理厂3#泵站</w:t>
            </w:r>
          </w:p>
        </w:tc>
        <w:tc>
          <w:tcPr>
            <w:tcW w:w="1929" w:type="dxa"/>
            <w:vAlign w:val="center"/>
          </w:tcPr>
          <w:p w14:paraId="6B122846">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c>
          <w:tcPr>
            <w:tcW w:w="2085" w:type="dxa"/>
            <w:vAlign w:val="center"/>
          </w:tcPr>
          <w:p w14:paraId="3A340BD4">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pacing w:val="0"/>
                <w:sz w:val="24"/>
                <w:szCs w:val="24"/>
                <w:lang w:val="en-US" w:eastAsia="zh-CN"/>
              </w:rPr>
              <w:t>20000</w:t>
            </w:r>
            <w:r>
              <w:rPr>
                <w:rFonts w:hint="eastAsia" w:ascii="仿宋" w:hAnsi="仿宋" w:eastAsia="仿宋" w:cs="仿宋"/>
                <w:spacing w:val="0"/>
                <w:sz w:val="24"/>
                <w:szCs w:val="24"/>
              </w:rPr>
              <w:t>m³/d</w:t>
            </w:r>
          </w:p>
        </w:tc>
        <w:tc>
          <w:tcPr>
            <w:tcW w:w="1174" w:type="dxa"/>
            <w:vAlign w:val="center"/>
          </w:tcPr>
          <w:p w14:paraId="319AA60F">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1315AD5F">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3712F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7E49D802">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pacing w:val="0"/>
                <w:sz w:val="24"/>
                <w:szCs w:val="24"/>
              </w:rPr>
              <w:t>10</w:t>
            </w:r>
          </w:p>
        </w:tc>
        <w:tc>
          <w:tcPr>
            <w:tcW w:w="1929" w:type="dxa"/>
            <w:vAlign w:val="center"/>
          </w:tcPr>
          <w:p w14:paraId="3C090C96">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格致园泵站</w:t>
            </w:r>
          </w:p>
        </w:tc>
        <w:tc>
          <w:tcPr>
            <w:tcW w:w="1929" w:type="dxa"/>
            <w:vAlign w:val="center"/>
          </w:tcPr>
          <w:p w14:paraId="486F6757">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一体化泵站</w:t>
            </w:r>
          </w:p>
        </w:tc>
        <w:tc>
          <w:tcPr>
            <w:tcW w:w="2085" w:type="dxa"/>
            <w:vAlign w:val="center"/>
          </w:tcPr>
          <w:p w14:paraId="1BC56ACD">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pacing w:val="0"/>
                <w:sz w:val="24"/>
                <w:szCs w:val="24"/>
                <w:lang w:val="en-US" w:eastAsia="zh-CN"/>
              </w:rPr>
              <w:t>7200</w:t>
            </w:r>
            <w:r>
              <w:rPr>
                <w:rFonts w:hint="eastAsia" w:ascii="仿宋" w:hAnsi="仿宋" w:eastAsia="仿宋" w:cs="仿宋"/>
                <w:spacing w:val="0"/>
                <w:sz w:val="24"/>
                <w:szCs w:val="24"/>
              </w:rPr>
              <w:t>m³/d</w:t>
            </w:r>
          </w:p>
        </w:tc>
        <w:tc>
          <w:tcPr>
            <w:tcW w:w="1174" w:type="dxa"/>
            <w:vAlign w:val="center"/>
          </w:tcPr>
          <w:p w14:paraId="2EE219EB">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595" w:type="dxa"/>
            <w:vAlign w:val="center"/>
          </w:tcPr>
          <w:p w14:paraId="61C53A67">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r>
              <w:rPr>
                <w:rFonts w:hint="eastAsia" w:ascii="仿宋" w:hAnsi="仿宋" w:eastAsia="仿宋" w:cs="仿宋"/>
                <w:sz w:val="24"/>
                <w:szCs w:val="24"/>
              </w:rPr>
              <w:t>座</w:t>
            </w:r>
          </w:p>
        </w:tc>
      </w:tr>
      <w:tr w14:paraId="666A35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4C6F74CD">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11</w:t>
            </w:r>
          </w:p>
        </w:tc>
        <w:tc>
          <w:tcPr>
            <w:tcW w:w="1929" w:type="dxa"/>
            <w:vAlign w:val="center"/>
          </w:tcPr>
          <w:p w14:paraId="064BCAAA">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快洲支路泵站</w:t>
            </w:r>
          </w:p>
        </w:tc>
        <w:tc>
          <w:tcPr>
            <w:tcW w:w="1929" w:type="dxa"/>
            <w:vAlign w:val="center"/>
          </w:tcPr>
          <w:p w14:paraId="4E36DBA6">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pacing w:val="0"/>
                <w:sz w:val="24"/>
                <w:szCs w:val="24"/>
                <w:lang w:val="en-US" w:eastAsia="zh-CN"/>
              </w:rPr>
            </w:pPr>
            <w:r>
              <w:rPr>
                <w:rFonts w:hint="eastAsia" w:ascii="仿宋" w:hAnsi="仿宋" w:eastAsia="仿宋" w:cs="仿宋"/>
                <w:sz w:val="24"/>
                <w:szCs w:val="24"/>
                <w:lang w:val="en-US" w:eastAsia="zh-CN"/>
              </w:rPr>
              <w:t>一体化泵站</w:t>
            </w:r>
          </w:p>
        </w:tc>
        <w:tc>
          <w:tcPr>
            <w:tcW w:w="2085" w:type="dxa"/>
            <w:vAlign w:val="center"/>
          </w:tcPr>
          <w:p w14:paraId="728CAD9F">
            <w:pPr>
              <w:pStyle w:val="9"/>
              <w:keepNext/>
              <w:kinsoku/>
              <w:autoSpaceDE/>
              <w:autoSpaceDN/>
              <w:adjustRightInd/>
              <w:snapToGrid w:val="0"/>
              <w:spacing w:line="240" w:lineRule="auto"/>
              <w:ind w:left="0" w:leftChars="0" w:right="0" w:rightChars="0" w:firstLine="0" w:firstLineChars="0"/>
              <w:jc w:val="center"/>
              <w:textAlignment w:val="auto"/>
              <w:rPr>
                <w:rFonts w:hint="default"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5000</w:t>
            </w:r>
            <w:r>
              <w:rPr>
                <w:rFonts w:hint="eastAsia" w:ascii="仿宋" w:hAnsi="仿宋" w:eastAsia="仿宋" w:cs="仿宋"/>
                <w:spacing w:val="0"/>
                <w:sz w:val="24"/>
                <w:szCs w:val="24"/>
              </w:rPr>
              <w:t>m³/d</w:t>
            </w:r>
          </w:p>
        </w:tc>
        <w:tc>
          <w:tcPr>
            <w:tcW w:w="1174" w:type="dxa"/>
            <w:vAlign w:val="center"/>
          </w:tcPr>
          <w:p w14:paraId="5A6735EC">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595" w:type="dxa"/>
            <w:vAlign w:val="center"/>
          </w:tcPr>
          <w:p w14:paraId="152B080B">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r>
      <w:tr w14:paraId="4B983B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514BD9A5">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12</w:t>
            </w:r>
          </w:p>
        </w:tc>
        <w:tc>
          <w:tcPr>
            <w:tcW w:w="1929" w:type="dxa"/>
            <w:vAlign w:val="center"/>
          </w:tcPr>
          <w:p w14:paraId="186FE39C">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东街村污水泵站</w:t>
            </w:r>
          </w:p>
        </w:tc>
        <w:tc>
          <w:tcPr>
            <w:tcW w:w="1929" w:type="dxa"/>
            <w:vAlign w:val="center"/>
          </w:tcPr>
          <w:p w14:paraId="2BDE46B3">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pacing w:val="0"/>
                <w:sz w:val="24"/>
                <w:szCs w:val="24"/>
                <w:lang w:val="en-US" w:eastAsia="zh-CN"/>
              </w:rPr>
            </w:pPr>
            <w:r>
              <w:rPr>
                <w:rFonts w:hint="eastAsia" w:ascii="仿宋" w:hAnsi="仿宋" w:eastAsia="仿宋" w:cs="仿宋"/>
                <w:sz w:val="24"/>
                <w:szCs w:val="24"/>
                <w:lang w:val="en-US" w:eastAsia="zh-CN"/>
              </w:rPr>
              <w:t>一体化泵站</w:t>
            </w:r>
          </w:p>
        </w:tc>
        <w:tc>
          <w:tcPr>
            <w:tcW w:w="2085" w:type="dxa"/>
            <w:vAlign w:val="center"/>
          </w:tcPr>
          <w:p w14:paraId="0143E161">
            <w:pPr>
              <w:pStyle w:val="9"/>
              <w:keepNext/>
              <w:kinsoku/>
              <w:autoSpaceDE/>
              <w:autoSpaceDN/>
              <w:adjustRightInd/>
              <w:snapToGrid w:val="0"/>
              <w:spacing w:line="240" w:lineRule="auto"/>
              <w:ind w:left="0" w:leftChars="0" w:right="0" w:rightChars="0" w:firstLine="0" w:firstLineChars="0"/>
              <w:jc w:val="center"/>
              <w:textAlignment w:val="auto"/>
              <w:rPr>
                <w:rFonts w:hint="default"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5000</w:t>
            </w:r>
            <w:r>
              <w:rPr>
                <w:rFonts w:hint="eastAsia" w:ascii="仿宋" w:hAnsi="仿宋" w:eastAsia="仿宋" w:cs="仿宋"/>
                <w:spacing w:val="0"/>
                <w:sz w:val="24"/>
                <w:szCs w:val="24"/>
              </w:rPr>
              <w:t>m³/d</w:t>
            </w:r>
          </w:p>
        </w:tc>
        <w:tc>
          <w:tcPr>
            <w:tcW w:w="1174" w:type="dxa"/>
            <w:vAlign w:val="center"/>
          </w:tcPr>
          <w:p w14:paraId="1AA0D9C2">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595" w:type="dxa"/>
            <w:vAlign w:val="center"/>
          </w:tcPr>
          <w:p w14:paraId="26265DC7">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r>
      <w:tr w14:paraId="12024C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26101C51">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13</w:t>
            </w:r>
          </w:p>
        </w:tc>
        <w:tc>
          <w:tcPr>
            <w:tcW w:w="1929" w:type="dxa"/>
            <w:vAlign w:val="center"/>
          </w:tcPr>
          <w:p w14:paraId="3AF48A9E">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龙门村截污泵站</w:t>
            </w:r>
          </w:p>
        </w:tc>
        <w:tc>
          <w:tcPr>
            <w:tcW w:w="1929" w:type="dxa"/>
            <w:vAlign w:val="center"/>
          </w:tcPr>
          <w:p w14:paraId="4D007F2A">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pacing w:val="0"/>
                <w:sz w:val="24"/>
                <w:szCs w:val="24"/>
                <w:lang w:val="en-US" w:eastAsia="zh-CN"/>
              </w:rPr>
            </w:pPr>
            <w:r>
              <w:rPr>
                <w:rFonts w:hint="eastAsia" w:ascii="仿宋" w:hAnsi="仿宋" w:eastAsia="仿宋" w:cs="仿宋"/>
                <w:sz w:val="24"/>
                <w:szCs w:val="24"/>
                <w:lang w:val="en-US" w:eastAsia="zh-CN"/>
              </w:rPr>
              <w:t>一体化泵站</w:t>
            </w:r>
          </w:p>
        </w:tc>
        <w:tc>
          <w:tcPr>
            <w:tcW w:w="2085" w:type="dxa"/>
            <w:vAlign w:val="center"/>
          </w:tcPr>
          <w:p w14:paraId="3431C9AD">
            <w:pPr>
              <w:pStyle w:val="9"/>
              <w:keepNext/>
              <w:kinsoku/>
              <w:autoSpaceDE/>
              <w:autoSpaceDN/>
              <w:adjustRightInd/>
              <w:snapToGrid w:val="0"/>
              <w:spacing w:line="240" w:lineRule="auto"/>
              <w:ind w:left="0" w:leftChars="0" w:right="0" w:rightChars="0" w:firstLine="0" w:firstLineChars="0"/>
              <w:jc w:val="center"/>
              <w:textAlignment w:val="auto"/>
              <w:rPr>
                <w:rFonts w:hint="default"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5000</w:t>
            </w:r>
            <w:r>
              <w:rPr>
                <w:rFonts w:hint="eastAsia" w:ascii="仿宋" w:hAnsi="仿宋" w:eastAsia="仿宋" w:cs="仿宋"/>
                <w:spacing w:val="0"/>
                <w:sz w:val="24"/>
                <w:szCs w:val="24"/>
              </w:rPr>
              <w:t>m³/d</w:t>
            </w:r>
          </w:p>
        </w:tc>
        <w:tc>
          <w:tcPr>
            <w:tcW w:w="1174" w:type="dxa"/>
            <w:vAlign w:val="center"/>
          </w:tcPr>
          <w:p w14:paraId="5B9F194D">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595" w:type="dxa"/>
            <w:vAlign w:val="center"/>
          </w:tcPr>
          <w:p w14:paraId="5C53D205">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r>
      <w:tr w14:paraId="55FAA1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trPr>
        <w:tc>
          <w:tcPr>
            <w:tcW w:w="594" w:type="dxa"/>
            <w:vAlign w:val="center"/>
          </w:tcPr>
          <w:p w14:paraId="6B46E96E">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14</w:t>
            </w:r>
          </w:p>
        </w:tc>
        <w:tc>
          <w:tcPr>
            <w:tcW w:w="1929" w:type="dxa"/>
            <w:vAlign w:val="center"/>
          </w:tcPr>
          <w:p w14:paraId="5D513E26">
            <w:pPr>
              <w:keepNext w:val="0"/>
              <w:keepLines w:val="0"/>
              <w:widowControl/>
              <w:suppressLineNumbers w:val="0"/>
              <w:jc w:val="center"/>
              <w:textAlignment w:val="center"/>
              <w:rPr>
                <w:rFonts w:hint="eastAsia" w:ascii="仿宋" w:hAnsi="仿宋" w:eastAsia="仿宋" w:cs="仿宋"/>
                <w:sz w:val="24"/>
                <w:szCs w:val="24"/>
              </w:rPr>
            </w:pPr>
            <w:r>
              <w:rPr>
                <w:rFonts w:hint="eastAsia" w:ascii="仿宋" w:hAnsi="仿宋" w:eastAsia="仿宋" w:cs="仿宋"/>
                <w:i w:val="0"/>
                <w:iCs w:val="0"/>
                <w:snapToGrid w:val="0"/>
                <w:color w:val="000000"/>
                <w:kern w:val="0"/>
                <w:sz w:val="24"/>
                <w:szCs w:val="24"/>
                <w:u w:val="none"/>
                <w:lang w:val="en-US" w:eastAsia="zh-CN" w:bidi="ar"/>
              </w:rPr>
              <w:t>快安村截污泵站</w:t>
            </w:r>
          </w:p>
        </w:tc>
        <w:tc>
          <w:tcPr>
            <w:tcW w:w="1929" w:type="dxa"/>
            <w:vAlign w:val="center"/>
          </w:tcPr>
          <w:p w14:paraId="6F8DF3A4">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pacing w:val="0"/>
                <w:sz w:val="24"/>
                <w:szCs w:val="24"/>
                <w:lang w:val="en-US" w:eastAsia="zh-CN"/>
              </w:rPr>
            </w:pPr>
            <w:r>
              <w:rPr>
                <w:rFonts w:hint="eastAsia" w:ascii="仿宋" w:hAnsi="仿宋" w:eastAsia="仿宋" w:cs="仿宋"/>
                <w:sz w:val="24"/>
                <w:szCs w:val="24"/>
                <w:lang w:val="en-US" w:eastAsia="zh-CN"/>
              </w:rPr>
              <w:t>一体化泵站</w:t>
            </w:r>
          </w:p>
        </w:tc>
        <w:tc>
          <w:tcPr>
            <w:tcW w:w="2085" w:type="dxa"/>
            <w:vAlign w:val="center"/>
          </w:tcPr>
          <w:p w14:paraId="1F548957">
            <w:pPr>
              <w:pStyle w:val="9"/>
              <w:keepNext/>
              <w:kinsoku/>
              <w:autoSpaceDE/>
              <w:autoSpaceDN/>
              <w:adjustRightInd/>
              <w:snapToGrid w:val="0"/>
              <w:spacing w:line="240" w:lineRule="auto"/>
              <w:ind w:left="0" w:leftChars="0" w:right="0" w:rightChars="0" w:firstLine="0" w:firstLineChars="0"/>
              <w:jc w:val="center"/>
              <w:textAlignment w:val="auto"/>
              <w:rPr>
                <w:rFonts w:hint="default" w:ascii="仿宋" w:hAnsi="仿宋" w:eastAsia="仿宋" w:cs="仿宋"/>
                <w:spacing w:val="0"/>
                <w:sz w:val="24"/>
                <w:szCs w:val="24"/>
                <w:lang w:val="en-US" w:eastAsia="zh-CN"/>
              </w:rPr>
            </w:pPr>
            <w:r>
              <w:rPr>
                <w:rFonts w:hint="eastAsia" w:ascii="仿宋" w:hAnsi="仿宋" w:eastAsia="仿宋" w:cs="仿宋"/>
                <w:spacing w:val="0"/>
                <w:sz w:val="24"/>
                <w:szCs w:val="24"/>
                <w:lang w:val="en-US" w:eastAsia="zh-CN"/>
              </w:rPr>
              <w:t>5000</w:t>
            </w:r>
            <w:r>
              <w:rPr>
                <w:rFonts w:hint="eastAsia" w:ascii="仿宋" w:hAnsi="仿宋" w:eastAsia="仿宋" w:cs="仿宋"/>
                <w:spacing w:val="0"/>
                <w:sz w:val="24"/>
                <w:szCs w:val="24"/>
              </w:rPr>
              <w:t>m³/d</w:t>
            </w:r>
          </w:p>
        </w:tc>
        <w:tc>
          <w:tcPr>
            <w:tcW w:w="1174" w:type="dxa"/>
            <w:vAlign w:val="center"/>
          </w:tcPr>
          <w:p w14:paraId="29C8190D">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w:t>
            </w:r>
          </w:p>
        </w:tc>
        <w:tc>
          <w:tcPr>
            <w:tcW w:w="595" w:type="dxa"/>
            <w:vAlign w:val="center"/>
          </w:tcPr>
          <w:p w14:paraId="44A02593">
            <w:pPr>
              <w:pStyle w:val="9"/>
              <w:keepNext/>
              <w:kinsoku/>
              <w:autoSpaceDE/>
              <w:autoSpaceDN/>
              <w:adjustRightInd/>
              <w:snapToGrid w:val="0"/>
              <w:spacing w:line="240" w:lineRule="auto"/>
              <w:ind w:left="0" w:leftChars="0" w:right="0" w:rightChars="0" w:firstLine="0" w:firstLineChars="0"/>
              <w:jc w:val="center"/>
              <w:textAlignment w:val="auto"/>
              <w:rPr>
                <w:rFonts w:hint="eastAsia" w:ascii="仿宋" w:hAnsi="仿宋" w:eastAsia="仿宋" w:cs="仿宋"/>
                <w:sz w:val="24"/>
                <w:szCs w:val="24"/>
              </w:rPr>
            </w:pPr>
          </w:p>
        </w:tc>
      </w:tr>
    </w:tbl>
    <w:p w14:paraId="6D6452B9">
      <w:pPr>
        <w:pStyle w:val="9"/>
        <w:kinsoku/>
        <w:autoSpaceDE/>
        <w:autoSpaceDN/>
        <w:adjustRightInd/>
        <w:snapToGrid/>
        <w:spacing w:line="360" w:lineRule="auto"/>
        <w:ind w:firstLine="482"/>
        <w:jc w:val="both"/>
        <w:textAlignment w:val="auto"/>
        <w:rPr>
          <w:rFonts w:hint="eastAsia" w:ascii="仿宋" w:hAnsi="仿宋" w:eastAsia="仿宋" w:cs="仿宋"/>
          <w:spacing w:val="0"/>
          <w:sz w:val="24"/>
          <w:szCs w:val="24"/>
          <w:highlight w:val="none"/>
        </w:rPr>
      </w:pPr>
      <w:r>
        <w:rPr>
          <w:rFonts w:ascii="仿宋" w:hAnsi="仿宋" w:eastAsia="仿宋" w:cs="仿宋"/>
          <w:b/>
          <w:sz w:val="28"/>
          <w:highlight w:val="none"/>
        </w:rPr>
        <w:t>★</w:t>
      </w:r>
      <w:r>
        <w:rPr>
          <w:rFonts w:hint="eastAsia" w:ascii="仿宋" w:hAnsi="仿宋" w:eastAsia="仿宋" w:cs="仿宋"/>
          <w:spacing w:val="0"/>
          <w:sz w:val="24"/>
          <w:szCs w:val="24"/>
          <w:highlight w:val="none"/>
          <w:lang w:val="en-US" w:eastAsia="zh-CN"/>
        </w:rPr>
        <w:t>4</w:t>
      </w:r>
      <w:r>
        <w:rPr>
          <w:rFonts w:hint="eastAsia" w:ascii="仿宋" w:hAnsi="仿宋" w:eastAsia="仿宋" w:cs="仿宋"/>
          <w:spacing w:val="0"/>
          <w:sz w:val="24"/>
          <w:szCs w:val="24"/>
          <w:highlight w:val="none"/>
        </w:rPr>
        <w:t>.人员配置要求：</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lang w:val="en-US" w:eastAsia="zh-CN"/>
        </w:rPr>
        <w:t>针对</w:t>
      </w:r>
      <w:r>
        <w:rPr>
          <w:rFonts w:hint="eastAsia" w:ascii="仿宋" w:hAnsi="仿宋" w:eastAsia="仿宋" w:cs="仿宋"/>
          <w:spacing w:val="0"/>
          <w:sz w:val="24"/>
          <w:szCs w:val="24"/>
          <w:highlight w:val="none"/>
          <w:lang w:val="en-US" w:eastAsia="zh-CN"/>
        </w:rPr>
        <w:t>本项目</w:t>
      </w:r>
      <w:r>
        <w:rPr>
          <w:rFonts w:hint="eastAsia" w:ascii="仿宋" w:hAnsi="仿宋" w:eastAsia="仿宋" w:cs="仿宋"/>
          <w:spacing w:val="0"/>
          <w:sz w:val="24"/>
          <w:szCs w:val="24"/>
          <w:highlight w:val="none"/>
        </w:rPr>
        <w:t>应配备相应的作业人员，其中项目经理1名</w:t>
      </w:r>
      <w:r>
        <w:rPr>
          <w:rFonts w:hint="eastAsia" w:ascii="仿宋" w:hAnsi="仿宋" w:eastAsia="仿宋" w:cs="仿宋"/>
          <w:spacing w:val="0"/>
          <w:sz w:val="24"/>
          <w:szCs w:val="24"/>
          <w:highlight w:val="none"/>
          <w:lang w:eastAsia="zh-CN"/>
        </w:rPr>
        <w:t>【</w:t>
      </w:r>
      <w:r>
        <w:rPr>
          <w:rFonts w:hint="eastAsia" w:ascii="仿宋" w:hAnsi="仿宋" w:eastAsia="仿宋" w:cs="仿宋"/>
          <w:spacing w:val="0"/>
          <w:sz w:val="24"/>
          <w:szCs w:val="24"/>
          <w:highlight w:val="none"/>
        </w:rPr>
        <w:t>大专（含）以上学历，至少从事泵站</w:t>
      </w:r>
      <w:r>
        <w:rPr>
          <w:rFonts w:hint="eastAsia" w:ascii="仿宋" w:hAnsi="仿宋" w:eastAsia="仿宋" w:cs="仿宋"/>
          <w:spacing w:val="0"/>
          <w:sz w:val="24"/>
          <w:szCs w:val="24"/>
          <w:highlight w:val="none"/>
          <w:lang w:eastAsia="zh"/>
        </w:rPr>
        <w:t>、污水处理</w:t>
      </w:r>
      <w:r>
        <w:rPr>
          <w:rFonts w:hint="eastAsia" w:ascii="仿宋" w:hAnsi="仿宋" w:eastAsia="仿宋" w:cs="仿宋"/>
          <w:spacing w:val="0"/>
          <w:sz w:val="24"/>
          <w:szCs w:val="24"/>
          <w:highlight w:val="none"/>
        </w:rPr>
        <w:t>相关工作经验三年</w:t>
      </w:r>
      <w:r>
        <w:rPr>
          <w:rFonts w:hint="eastAsia" w:ascii="仿宋" w:hAnsi="仿宋" w:eastAsia="仿宋" w:cs="仿宋"/>
          <w:spacing w:val="0"/>
          <w:sz w:val="24"/>
          <w:szCs w:val="24"/>
          <w:highlight w:val="none"/>
          <w:lang w:val="en-US" w:eastAsia="zh-CN"/>
        </w:rPr>
        <w:t>及</w:t>
      </w:r>
      <w:r>
        <w:rPr>
          <w:rFonts w:hint="eastAsia" w:ascii="仿宋" w:hAnsi="仿宋" w:eastAsia="仿宋" w:cs="仿宋"/>
          <w:spacing w:val="0"/>
          <w:sz w:val="24"/>
          <w:szCs w:val="24"/>
          <w:highlight w:val="none"/>
        </w:rPr>
        <w:t>以上</w:t>
      </w:r>
      <w:r>
        <w:rPr>
          <w:rFonts w:hint="eastAsia" w:ascii="仿宋" w:hAnsi="仿宋" w:eastAsia="仿宋" w:cs="仿宋"/>
          <w:spacing w:val="0"/>
          <w:sz w:val="24"/>
          <w:szCs w:val="24"/>
          <w:highlight w:val="none"/>
          <w:lang w:eastAsia="zh-CN"/>
        </w:rPr>
        <w:t>】</w:t>
      </w:r>
      <w:r>
        <w:rPr>
          <w:rFonts w:hint="eastAsia" w:ascii="仿宋" w:hAnsi="仿宋" w:eastAsia="仿宋" w:cs="仿宋"/>
          <w:spacing w:val="0"/>
          <w:sz w:val="24"/>
          <w:szCs w:val="24"/>
          <w:highlight w:val="none"/>
        </w:rPr>
        <w:t>；泵站</w:t>
      </w:r>
      <w:r>
        <w:rPr>
          <w:rFonts w:hint="eastAsia" w:ascii="仿宋" w:hAnsi="仿宋" w:eastAsia="仿宋" w:cs="仿宋"/>
          <w:spacing w:val="0"/>
          <w:sz w:val="24"/>
          <w:szCs w:val="24"/>
          <w:highlight w:val="none"/>
          <w:lang w:val="en-US" w:eastAsia="zh-CN"/>
        </w:rPr>
        <w:t>值班、</w:t>
      </w:r>
      <w:r>
        <w:rPr>
          <w:rFonts w:hint="eastAsia" w:ascii="仿宋" w:hAnsi="仿宋" w:eastAsia="仿宋" w:cs="仿宋"/>
          <w:spacing w:val="0"/>
          <w:sz w:val="24"/>
          <w:szCs w:val="24"/>
          <w:highlight w:val="none"/>
        </w:rPr>
        <w:t>巡查人员</w:t>
      </w:r>
      <w:r>
        <w:rPr>
          <w:rFonts w:hint="eastAsia" w:ascii="仿宋" w:hAnsi="仿宋" w:eastAsia="仿宋" w:cs="仿宋"/>
          <w:spacing w:val="0"/>
          <w:sz w:val="24"/>
          <w:szCs w:val="24"/>
          <w:highlight w:val="none"/>
          <w:lang w:val="en-US" w:eastAsia="zh-CN"/>
        </w:rPr>
        <w:t>不少于29</w:t>
      </w:r>
      <w:r>
        <w:rPr>
          <w:rFonts w:hint="eastAsia" w:ascii="仿宋" w:hAnsi="仿宋" w:eastAsia="仿宋" w:cs="仿宋"/>
          <w:spacing w:val="0"/>
          <w:sz w:val="24"/>
          <w:szCs w:val="24"/>
          <w:highlight w:val="none"/>
        </w:rPr>
        <w:t>名</w:t>
      </w:r>
      <w:r>
        <w:rPr>
          <w:rFonts w:hint="eastAsia" w:ascii="仿宋" w:hAnsi="仿宋" w:eastAsia="仿宋" w:cs="仿宋"/>
          <w:spacing w:val="0"/>
          <w:sz w:val="24"/>
          <w:szCs w:val="24"/>
          <w:highlight w:val="none"/>
          <w:lang w:eastAsia="zh-CN"/>
        </w:rPr>
        <w:t>（</w:t>
      </w:r>
      <w:r>
        <w:rPr>
          <w:rFonts w:hint="eastAsia" w:ascii="仿宋" w:hAnsi="仿宋" w:eastAsia="仿宋" w:cs="仿宋"/>
          <w:spacing w:val="0"/>
          <w:sz w:val="24"/>
          <w:szCs w:val="24"/>
          <w:highlight w:val="none"/>
          <w:lang w:val="en-US" w:eastAsia="zh-CN"/>
        </w:rPr>
        <w:t>其中每个传统泵站不少于3人，一体化泵站总巡视人员不少于2人</w:t>
      </w:r>
      <w:r>
        <w:rPr>
          <w:rFonts w:hint="eastAsia" w:ascii="仿宋" w:hAnsi="仿宋" w:eastAsia="仿宋" w:cs="仿宋"/>
          <w:spacing w:val="0"/>
          <w:sz w:val="24"/>
          <w:szCs w:val="24"/>
          <w:highlight w:val="none"/>
          <w:lang w:eastAsia="zh-CN"/>
        </w:rPr>
        <w:t>）</w:t>
      </w:r>
      <w:r>
        <w:rPr>
          <w:rFonts w:hint="eastAsia" w:ascii="仿宋" w:hAnsi="仿宋" w:eastAsia="仿宋" w:cs="仿宋"/>
          <w:spacing w:val="0"/>
          <w:sz w:val="24"/>
          <w:szCs w:val="24"/>
          <w:highlight w:val="none"/>
          <w:lang w:val="en-US" w:eastAsia="zh-CN"/>
        </w:rPr>
        <w:t>，</w:t>
      </w:r>
      <w:r>
        <w:rPr>
          <w:rFonts w:hint="eastAsia" w:ascii="仿宋" w:hAnsi="仿宋" w:eastAsia="仿宋" w:cs="仿宋"/>
          <w:spacing w:val="0"/>
          <w:w w:val="100"/>
          <w:sz w:val="24"/>
          <w:szCs w:val="24"/>
          <w:highlight w:val="none"/>
          <w:lang w:val="en-US" w:eastAsia="zh-CN"/>
        </w:rPr>
        <w:t>以上值班人员上岗前必须经过相关培训，</w:t>
      </w:r>
      <w:r>
        <w:rPr>
          <w:rFonts w:hint="eastAsia" w:ascii="仿宋" w:hAnsi="仿宋" w:eastAsia="仿宋" w:cs="仿宋"/>
          <w:spacing w:val="0"/>
          <w:sz w:val="24"/>
          <w:szCs w:val="24"/>
          <w:highlight w:val="none"/>
        </w:rPr>
        <w:t>熟悉泵站设施</w:t>
      </w:r>
      <w:r>
        <w:rPr>
          <w:rFonts w:hint="eastAsia" w:ascii="仿宋" w:hAnsi="仿宋" w:eastAsia="仿宋" w:cs="仿宋"/>
          <w:spacing w:val="0"/>
          <w:sz w:val="24"/>
          <w:szCs w:val="24"/>
          <w:highlight w:val="none"/>
          <w:lang w:val="en-US" w:eastAsia="zh-CN"/>
        </w:rPr>
        <w:t>操作</w:t>
      </w:r>
      <w:r>
        <w:rPr>
          <w:rFonts w:hint="eastAsia" w:ascii="仿宋" w:hAnsi="仿宋" w:eastAsia="仿宋" w:cs="仿宋"/>
          <w:spacing w:val="0"/>
          <w:sz w:val="24"/>
          <w:szCs w:val="24"/>
          <w:highlight w:val="none"/>
        </w:rPr>
        <w:t>并掌握一定的专业知识，能够满足</w:t>
      </w:r>
      <w:r>
        <w:rPr>
          <w:rFonts w:hint="eastAsia" w:ascii="仿宋" w:hAnsi="仿宋" w:eastAsia="仿宋" w:cs="仿宋"/>
          <w:spacing w:val="0"/>
          <w:sz w:val="24"/>
          <w:szCs w:val="24"/>
          <w:highlight w:val="none"/>
          <w:lang w:val="en-US" w:eastAsia="zh-CN"/>
        </w:rPr>
        <w:t>泵站运营</w:t>
      </w:r>
      <w:r>
        <w:rPr>
          <w:rFonts w:hint="eastAsia" w:ascii="仿宋" w:hAnsi="仿宋" w:eastAsia="仿宋" w:cs="仿宋"/>
          <w:spacing w:val="0"/>
          <w:sz w:val="24"/>
          <w:szCs w:val="24"/>
          <w:highlight w:val="none"/>
        </w:rPr>
        <w:t>考核要求。</w:t>
      </w:r>
    </w:p>
    <w:p w14:paraId="0747B8E5">
      <w:pPr>
        <w:pStyle w:val="9"/>
        <w:kinsoku/>
        <w:autoSpaceDE/>
        <w:autoSpaceDN/>
        <w:adjustRightInd/>
        <w:snapToGrid/>
        <w:spacing w:line="360" w:lineRule="auto"/>
        <w:ind w:firstLine="562" w:firstLineChars="200"/>
        <w:jc w:val="both"/>
        <w:textAlignment w:val="auto"/>
        <w:rPr>
          <w:rFonts w:hint="eastAsia" w:ascii="仿宋" w:hAnsi="仿宋" w:eastAsia="仿宋" w:cs="仿宋"/>
          <w:sz w:val="24"/>
          <w:szCs w:val="24"/>
          <w:highlight w:val="none"/>
        </w:rPr>
      </w:pPr>
      <w:r>
        <w:rPr>
          <w:rFonts w:ascii="仿宋" w:hAnsi="仿宋" w:eastAsia="仿宋" w:cs="仿宋"/>
          <w:b/>
          <w:sz w:val="28"/>
          <w:highlight w:val="none"/>
        </w:rPr>
        <w:t>★</w:t>
      </w:r>
      <w:r>
        <w:rPr>
          <w:rFonts w:hint="eastAsia" w:ascii="仿宋" w:hAnsi="仿宋" w:eastAsia="仿宋" w:cs="仿宋"/>
          <w:spacing w:val="0"/>
          <w:sz w:val="24"/>
          <w:szCs w:val="24"/>
          <w:highlight w:val="none"/>
          <w:lang w:val="en-US" w:eastAsia="zh-CN"/>
        </w:rPr>
        <w:t>5</w:t>
      </w:r>
      <w:r>
        <w:rPr>
          <w:rFonts w:hint="eastAsia" w:ascii="仿宋" w:hAnsi="仿宋" w:eastAsia="仿宋" w:cs="仿宋"/>
          <w:sz w:val="24"/>
          <w:szCs w:val="24"/>
          <w:highlight w:val="none"/>
          <w:lang w:val="en-US" w:eastAsia="zh-CN"/>
        </w:rPr>
        <w:t>.投标人应</w:t>
      </w:r>
      <w:r>
        <w:rPr>
          <w:rFonts w:hint="eastAsia" w:ascii="仿宋" w:hAnsi="仿宋" w:eastAsia="仿宋" w:cs="仿宋"/>
          <w:sz w:val="24"/>
          <w:szCs w:val="24"/>
          <w:highlight w:val="none"/>
        </w:rPr>
        <w:t>具备开展泵站</w:t>
      </w:r>
      <w:r>
        <w:rPr>
          <w:rFonts w:hint="eastAsia" w:ascii="仿宋" w:hAnsi="仿宋" w:eastAsia="仿宋" w:cs="仿宋"/>
          <w:sz w:val="24"/>
          <w:szCs w:val="24"/>
          <w:highlight w:val="none"/>
          <w:lang w:val="en-US" w:eastAsia="zh-CN"/>
        </w:rPr>
        <w:t>安全、稳定</w:t>
      </w:r>
      <w:r>
        <w:rPr>
          <w:rFonts w:hint="eastAsia" w:ascii="仿宋" w:hAnsi="仿宋" w:eastAsia="仿宋" w:cs="仿宋"/>
          <w:sz w:val="24"/>
          <w:szCs w:val="24"/>
          <w:highlight w:val="none"/>
        </w:rPr>
        <w:t>运维所需的设备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应急</w:t>
      </w:r>
      <w:r>
        <w:rPr>
          <w:rFonts w:hint="eastAsia" w:ascii="仿宋" w:hAnsi="仿宋" w:eastAsia="仿宋" w:cs="仿宋"/>
          <w:sz w:val="24"/>
          <w:szCs w:val="24"/>
          <w:highlight w:val="none"/>
          <w:lang w:val="en-US" w:eastAsia="zh-CN"/>
        </w:rPr>
        <w:t>抢险</w:t>
      </w:r>
      <w:r>
        <w:rPr>
          <w:rFonts w:hint="eastAsia" w:ascii="仿宋" w:hAnsi="仿宋" w:eastAsia="仿宋" w:cs="仿宋"/>
          <w:sz w:val="24"/>
          <w:szCs w:val="24"/>
          <w:highlight w:val="none"/>
        </w:rPr>
        <w:t>设备</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便携式/手持式气体检测仪、正压式空气呼吸器、有限空间进出及救援系统</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含救援三脚架及全身式安全带等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通风设备</w:t>
      </w:r>
      <w:r>
        <w:rPr>
          <w:rFonts w:hint="eastAsia" w:ascii="仿宋" w:hAnsi="仿宋" w:eastAsia="仿宋" w:cs="仿宋"/>
          <w:sz w:val="24"/>
          <w:szCs w:val="24"/>
          <w:highlight w:val="none"/>
        </w:rPr>
        <w:t>等</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数量不少于1套</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lang w:val="en-US" w:eastAsia="zh-CN"/>
        </w:rPr>
        <w:t>。</w:t>
      </w:r>
      <w:r>
        <w:rPr>
          <w:rFonts w:hint="eastAsia" w:ascii="仿宋" w:hAnsi="仿宋" w:eastAsia="仿宋" w:cs="仿宋"/>
          <w:b/>
          <w:bCs/>
          <w:sz w:val="24"/>
          <w:szCs w:val="24"/>
          <w:highlight w:val="none"/>
          <w:lang w:val="en-US" w:eastAsia="zh-CN"/>
        </w:rPr>
        <w:t>投标人</w:t>
      </w:r>
      <w:r>
        <w:rPr>
          <w:rFonts w:hint="eastAsia" w:ascii="仿宋" w:hAnsi="仿宋" w:eastAsia="仿宋" w:cs="仿宋"/>
          <w:b/>
          <w:bCs/>
          <w:sz w:val="24"/>
          <w:szCs w:val="24"/>
          <w:highlight w:val="none"/>
          <w:lang w:eastAsia="zh-CN"/>
        </w:rPr>
        <w:t>应</w:t>
      </w:r>
      <w:r>
        <w:rPr>
          <w:rFonts w:hint="eastAsia" w:ascii="仿宋" w:hAnsi="仿宋" w:eastAsia="仿宋" w:cs="仿宋"/>
          <w:b/>
          <w:bCs/>
          <w:sz w:val="24"/>
          <w:szCs w:val="24"/>
          <w:highlight w:val="none"/>
          <w:lang w:val="en-US" w:eastAsia="zh-CN"/>
        </w:rPr>
        <w:t>同时</w:t>
      </w:r>
      <w:r>
        <w:rPr>
          <w:rFonts w:hint="eastAsia" w:ascii="仿宋" w:hAnsi="仿宋" w:eastAsia="仿宋" w:cs="仿宋"/>
          <w:b/>
          <w:bCs/>
          <w:sz w:val="24"/>
          <w:szCs w:val="24"/>
          <w:highlight w:val="none"/>
        </w:rPr>
        <w:t>提供设备清单</w:t>
      </w:r>
      <w:r>
        <w:rPr>
          <w:rFonts w:hint="eastAsia" w:ascii="仿宋" w:hAnsi="仿宋" w:eastAsia="仿宋" w:cs="仿宋"/>
          <w:b/>
          <w:bCs/>
          <w:sz w:val="24"/>
          <w:szCs w:val="24"/>
          <w:highlight w:val="none"/>
          <w:lang w:eastAsia="zh-CN"/>
        </w:rPr>
        <w:t>、</w:t>
      </w:r>
      <w:r>
        <w:rPr>
          <w:rFonts w:ascii="仿宋" w:hAnsi="仿宋" w:eastAsia="仿宋" w:cs="仿宋"/>
          <w:b/>
          <w:bCs/>
          <w:sz w:val="24"/>
          <w:szCs w:val="24"/>
          <w:highlight w:val="none"/>
        </w:rPr>
        <w:t>设备购买的发票复印件，若设备为租赁的还应提供租赁合同复印件、租赁费银行转账凭证复印件(租赁期内任意一次）</w:t>
      </w:r>
      <w:r>
        <w:rPr>
          <w:rFonts w:hint="eastAsia" w:ascii="仿宋" w:hAnsi="仿宋" w:eastAsia="仿宋" w:cs="仿宋"/>
          <w:b/>
          <w:bCs/>
          <w:sz w:val="24"/>
          <w:szCs w:val="24"/>
          <w:highlight w:val="none"/>
          <w:lang w:val="en-US" w:eastAsia="zh-CN"/>
        </w:rPr>
        <w:t>以及投标人中标后在本项目合同期内若租赁到期须及时续约的承诺函（格式自拟）</w:t>
      </w:r>
      <w:r>
        <w:rPr>
          <w:rFonts w:ascii="仿宋" w:hAnsi="仿宋" w:eastAsia="仿宋" w:cs="仿宋"/>
          <w:b/>
          <w:bCs/>
          <w:sz w:val="24"/>
          <w:szCs w:val="24"/>
          <w:highlight w:val="none"/>
        </w:rPr>
        <w:t>，以上材料均应加盖投标人公章。设备为投标人自有的，发票购买单位应为投标人</w:t>
      </w:r>
      <w:r>
        <w:rPr>
          <w:rFonts w:hint="eastAsia" w:ascii="仿宋" w:hAnsi="仿宋" w:eastAsia="仿宋" w:cs="仿宋"/>
          <w:b/>
          <w:bCs/>
          <w:sz w:val="24"/>
          <w:szCs w:val="24"/>
          <w:highlight w:val="none"/>
          <w:lang w:eastAsia="zh-CN"/>
        </w:rPr>
        <w:t>，租赁的</w:t>
      </w:r>
      <w:r>
        <w:rPr>
          <w:rFonts w:ascii="仿宋" w:hAnsi="仿宋" w:eastAsia="仿宋" w:cs="仿宋"/>
          <w:b/>
          <w:bCs/>
          <w:sz w:val="24"/>
          <w:szCs w:val="24"/>
          <w:highlight w:val="none"/>
        </w:rPr>
        <w:t>发票购买单位应为</w:t>
      </w:r>
      <w:r>
        <w:rPr>
          <w:rFonts w:hint="eastAsia" w:ascii="仿宋" w:hAnsi="仿宋" w:eastAsia="仿宋" w:cs="仿宋"/>
          <w:b/>
          <w:bCs/>
          <w:sz w:val="24"/>
          <w:szCs w:val="24"/>
          <w:highlight w:val="none"/>
          <w:lang w:eastAsia="zh-CN"/>
        </w:rPr>
        <w:t>出租方</w:t>
      </w:r>
      <w:r>
        <w:rPr>
          <w:rFonts w:ascii="仿宋" w:hAnsi="仿宋" w:eastAsia="仿宋" w:cs="仿宋"/>
          <w:b/>
          <w:bCs/>
          <w:sz w:val="24"/>
          <w:szCs w:val="24"/>
          <w:highlight w:val="none"/>
        </w:rPr>
        <w:t>。</w:t>
      </w:r>
      <w:r>
        <w:rPr>
          <w:rFonts w:hint="eastAsia" w:ascii="仿宋" w:hAnsi="仿宋" w:eastAsia="仿宋" w:cs="仿宋"/>
          <w:b/>
          <w:bCs/>
          <w:sz w:val="24"/>
          <w:szCs w:val="24"/>
          <w:highlight w:val="none"/>
        </w:rPr>
        <w:t>若投标人提供的设备名称与上述名称不完全一致，须提供设备的性能说明证明其功能相等或优于上述要求，便于评审专家作出判断。</w:t>
      </w:r>
    </w:p>
    <w:p w14:paraId="51C0BE8D">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项号</w:t>
      </w:r>
      <w:r>
        <w:rPr>
          <w:rFonts w:hint="eastAsia" w:ascii="仿宋" w:hAnsi="仿宋" w:eastAsia="仿宋" w:cs="仿宋"/>
          <w:sz w:val="24"/>
          <w:szCs w:val="24"/>
          <w:highlight w:val="none"/>
          <w:lang w:val="en-US" w:eastAsia="zh-CN"/>
        </w:rPr>
        <w:t>1</w:t>
      </w:r>
      <w:r>
        <w:rPr>
          <w:rFonts w:hint="eastAsia" w:ascii="仿宋" w:hAnsi="仿宋" w:eastAsia="仿宋" w:cs="仿宋"/>
          <w:sz w:val="24"/>
          <w:szCs w:val="24"/>
          <w:highlight w:val="none"/>
        </w:rPr>
        <w:t>)</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必须建立健全巡查机制，认真做好各类设备的运行记录，建立台账，按照国家及行业相关要求认真管养泵站，保证设备正常使用，</w:t>
      </w:r>
      <w:r>
        <w:rPr>
          <w:rFonts w:hint="eastAsia" w:ascii="仿宋" w:hAnsi="仿宋" w:eastAsia="仿宋" w:cs="仿宋"/>
          <w:sz w:val="24"/>
          <w:szCs w:val="24"/>
        </w:rPr>
        <w:t>及时处理日常运行管理中出现的异常情况，并报告采购人以确保安全生产。</w:t>
      </w:r>
    </w:p>
    <w:p w14:paraId="1F825757">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2</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w:t>
      </w:r>
      <w:r>
        <w:rPr>
          <w:rFonts w:hint="eastAsia" w:ascii="仿宋" w:hAnsi="仿宋" w:eastAsia="仿宋" w:cs="仿宋"/>
          <w:sz w:val="24"/>
          <w:szCs w:val="24"/>
          <w:lang w:eastAsia="zh-CN"/>
        </w:rPr>
        <w:t>中标人</w:t>
      </w:r>
      <w:r>
        <w:rPr>
          <w:rFonts w:hint="eastAsia" w:ascii="仿宋" w:hAnsi="仿宋" w:eastAsia="仿宋" w:cs="仿宋"/>
          <w:sz w:val="24"/>
          <w:szCs w:val="24"/>
        </w:rPr>
        <w:t>应对泵站设备的状况及性能建立定期检修保养制度，并将检修保养制度和方案报采购人审核确认。定期将设施设备运行情况报告给采购人，及时发现并处理设施安全隐患，若不及时处理的，采购人有权委托其他单位进行处理，费用在</w:t>
      </w:r>
      <w:r>
        <w:rPr>
          <w:rFonts w:hint="eastAsia" w:ascii="仿宋" w:hAnsi="仿宋" w:eastAsia="仿宋" w:cs="仿宋"/>
          <w:sz w:val="24"/>
          <w:szCs w:val="24"/>
          <w:lang w:eastAsia="zh-CN"/>
        </w:rPr>
        <w:t>中标人</w:t>
      </w:r>
      <w:r>
        <w:rPr>
          <w:rFonts w:hint="eastAsia" w:ascii="仿宋" w:hAnsi="仿宋" w:eastAsia="仿宋" w:cs="仿宋"/>
          <w:sz w:val="24"/>
          <w:szCs w:val="24"/>
          <w:lang w:val="en-US" w:eastAsia="zh-CN"/>
        </w:rPr>
        <w:t>合同费用中扣除</w:t>
      </w:r>
      <w:r>
        <w:rPr>
          <w:rFonts w:hint="eastAsia" w:ascii="仿宋" w:hAnsi="仿宋" w:eastAsia="仿宋" w:cs="仿宋"/>
          <w:sz w:val="24"/>
          <w:szCs w:val="24"/>
        </w:rPr>
        <w:t>。</w:t>
      </w:r>
    </w:p>
    <w:p w14:paraId="25DDC6FD">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3</w:t>
      </w:r>
      <w:r>
        <w:rPr>
          <w:rFonts w:hint="eastAsia" w:ascii="仿宋" w:hAnsi="仿宋" w:eastAsia="仿宋" w:cs="仿宋"/>
          <w:sz w:val="24"/>
          <w:szCs w:val="24"/>
        </w:rPr>
        <w:t>)</w:t>
      </w:r>
      <w:r>
        <w:rPr>
          <w:rFonts w:hint="eastAsia" w:ascii="仿宋" w:hAnsi="仿宋" w:eastAsia="仿宋" w:cs="仿宋"/>
          <w:sz w:val="24"/>
          <w:szCs w:val="24"/>
          <w:lang w:val="en-US" w:eastAsia="zh-CN"/>
        </w:rPr>
        <w:t>8</w:t>
      </w:r>
      <w:r>
        <w:rPr>
          <w:rFonts w:hint="eastAsia" w:ascii="仿宋" w:hAnsi="仿宋" w:eastAsia="仿宋" w:cs="仿宋"/>
          <w:sz w:val="24"/>
          <w:szCs w:val="24"/>
        </w:rPr>
        <w:t>.</w:t>
      </w:r>
      <w:r>
        <w:rPr>
          <w:rFonts w:hint="eastAsia" w:ascii="仿宋" w:hAnsi="仿宋" w:eastAsia="仿宋" w:cs="仿宋"/>
          <w:sz w:val="24"/>
          <w:szCs w:val="24"/>
          <w:lang w:eastAsia="zh-CN"/>
        </w:rPr>
        <w:t>中标人</w:t>
      </w:r>
      <w:r>
        <w:rPr>
          <w:rFonts w:hint="eastAsia" w:ascii="仿宋" w:hAnsi="仿宋" w:eastAsia="仿宋" w:cs="仿宋"/>
          <w:sz w:val="24"/>
          <w:szCs w:val="24"/>
        </w:rPr>
        <w:t>应保障设备管理用房等房屋设施完好无损，保持室内外环境干净整洁。</w:t>
      </w:r>
    </w:p>
    <w:p w14:paraId="3768FFEA">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val="en-US" w:eastAsia="zh-CN"/>
        </w:rPr>
        <w:t>9</w:t>
      </w:r>
      <w:r>
        <w:rPr>
          <w:rFonts w:hint="eastAsia" w:ascii="仿宋" w:hAnsi="仿宋" w:eastAsia="仿宋" w:cs="仿宋"/>
          <w:sz w:val="24"/>
          <w:szCs w:val="24"/>
        </w:rPr>
        <w:t>.</w:t>
      </w:r>
      <w:r>
        <w:rPr>
          <w:rFonts w:hint="eastAsia" w:ascii="仿宋" w:hAnsi="仿宋" w:eastAsia="仿宋" w:cs="仿宋"/>
          <w:sz w:val="24"/>
          <w:szCs w:val="24"/>
          <w:lang w:eastAsia="zh-CN"/>
        </w:rPr>
        <w:t>中标人</w:t>
      </w:r>
      <w:r>
        <w:rPr>
          <w:rFonts w:hint="eastAsia" w:ascii="仿宋" w:hAnsi="仿宋" w:eastAsia="仿宋" w:cs="仿宋"/>
          <w:sz w:val="24"/>
          <w:szCs w:val="24"/>
        </w:rPr>
        <w:t>应服从采购人</w:t>
      </w:r>
      <w:r>
        <w:rPr>
          <w:rFonts w:hint="eastAsia" w:ascii="仿宋" w:hAnsi="仿宋" w:eastAsia="仿宋" w:cs="仿宋"/>
          <w:sz w:val="24"/>
          <w:szCs w:val="24"/>
          <w:lang w:val="en-US" w:eastAsia="zh-CN"/>
        </w:rPr>
        <w:t>的</w:t>
      </w:r>
      <w:r>
        <w:rPr>
          <w:rFonts w:hint="eastAsia" w:ascii="仿宋" w:hAnsi="仿宋" w:eastAsia="仿宋" w:cs="仿宋"/>
          <w:sz w:val="24"/>
          <w:szCs w:val="24"/>
        </w:rPr>
        <w:t>调度和管理，保质保量完成采购人交办的各项指令（如防汛保障、应急抢修等）。</w:t>
      </w:r>
    </w:p>
    <w:p w14:paraId="30B326D3">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5</w:t>
      </w:r>
      <w:r>
        <w:rPr>
          <w:rFonts w:hint="eastAsia" w:ascii="仿宋" w:hAnsi="仿宋" w:eastAsia="仿宋" w:cs="仿宋"/>
          <w:sz w:val="24"/>
          <w:szCs w:val="24"/>
        </w:rPr>
        <w:t>)1</w:t>
      </w:r>
      <w:r>
        <w:rPr>
          <w:rFonts w:hint="eastAsia" w:ascii="仿宋" w:hAnsi="仿宋" w:eastAsia="仿宋" w:cs="仿宋"/>
          <w:sz w:val="24"/>
          <w:szCs w:val="24"/>
          <w:lang w:val="en-US" w:eastAsia="zh-CN"/>
        </w:rPr>
        <w:t>0</w:t>
      </w:r>
      <w:r>
        <w:rPr>
          <w:rFonts w:hint="eastAsia" w:ascii="仿宋" w:hAnsi="仿宋" w:eastAsia="仿宋" w:cs="仿宋"/>
          <w:sz w:val="24"/>
          <w:szCs w:val="24"/>
        </w:rPr>
        <w:t>.</w:t>
      </w:r>
      <w:r>
        <w:rPr>
          <w:rFonts w:hint="eastAsia" w:ascii="仿宋" w:hAnsi="仿宋" w:eastAsia="仿宋" w:cs="仿宋"/>
          <w:sz w:val="24"/>
          <w:szCs w:val="24"/>
          <w:lang w:eastAsia="zh-CN"/>
        </w:rPr>
        <w:t>中标人</w:t>
      </w:r>
      <w:r>
        <w:rPr>
          <w:rFonts w:hint="eastAsia" w:ascii="仿宋" w:hAnsi="仿宋" w:eastAsia="仿宋" w:cs="仿宋"/>
          <w:sz w:val="24"/>
          <w:szCs w:val="24"/>
        </w:rPr>
        <w:t>应建立完善安全生产制度和意外事故的应急机制，保障生产和服务的稳定和安全，防止事故发生。如出现重大事故，</w:t>
      </w:r>
      <w:r>
        <w:rPr>
          <w:rFonts w:hint="eastAsia" w:ascii="仿宋" w:hAnsi="仿宋" w:eastAsia="仿宋" w:cs="仿宋"/>
          <w:sz w:val="24"/>
          <w:szCs w:val="24"/>
          <w:lang w:eastAsia="zh-CN"/>
        </w:rPr>
        <w:t>中标人</w:t>
      </w:r>
      <w:r>
        <w:rPr>
          <w:rFonts w:hint="eastAsia" w:ascii="仿宋" w:hAnsi="仿宋" w:eastAsia="仿宋" w:cs="仿宋"/>
          <w:sz w:val="24"/>
          <w:szCs w:val="24"/>
        </w:rPr>
        <w:t>应立即通报采购人，并尽力抢救人员财产，尽快恢复生产与服务。</w:t>
      </w:r>
    </w:p>
    <w:p w14:paraId="78B35747">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6</w:t>
      </w: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.在管养过程中出现的设施设备功能性故障或丧失功能的，</w:t>
      </w:r>
      <w:r>
        <w:rPr>
          <w:rFonts w:hint="eastAsia" w:ascii="仿宋" w:hAnsi="仿宋" w:eastAsia="仿宋" w:cs="仿宋"/>
          <w:sz w:val="24"/>
          <w:szCs w:val="24"/>
          <w:lang w:eastAsia="zh-CN"/>
        </w:rPr>
        <w:t>中标人</w:t>
      </w:r>
      <w:r>
        <w:rPr>
          <w:rFonts w:hint="eastAsia" w:ascii="仿宋" w:hAnsi="仿宋" w:eastAsia="仿宋" w:cs="仿宋"/>
          <w:sz w:val="24"/>
          <w:szCs w:val="24"/>
        </w:rPr>
        <w:t>应及时提出大修及技改方案，方案均须采购人书面确认后实施。由此产生的费用</w:t>
      </w:r>
      <w:r>
        <w:rPr>
          <w:rFonts w:hint="eastAsia" w:ascii="仿宋" w:hAnsi="仿宋" w:eastAsia="仿宋" w:cs="仿宋"/>
          <w:sz w:val="24"/>
          <w:szCs w:val="24"/>
          <w:lang w:eastAsia="zh-CN"/>
        </w:rPr>
        <w:t>中标人</w:t>
      </w:r>
      <w:r>
        <w:rPr>
          <w:rFonts w:hint="eastAsia" w:ascii="仿宋" w:hAnsi="仿宋" w:eastAsia="仿宋" w:cs="仿宋"/>
          <w:sz w:val="24"/>
          <w:szCs w:val="24"/>
        </w:rPr>
        <w:t>经采购人委托有资质的第三方审核完毕且经采购人确认后由采购人承担，但因</w:t>
      </w:r>
      <w:r>
        <w:rPr>
          <w:rFonts w:hint="eastAsia" w:ascii="仿宋" w:hAnsi="仿宋" w:eastAsia="仿宋" w:cs="仿宋"/>
          <w:sz w:val="24"/>
          <w:szCs w:val="24"/>
          <w:lang w:eastAsia="zh-CN"/>
        </w:rPr>
        <w:t>中标人</w:t>
      </w:r>
      <w:r>
        <w:rPr>
          <w:rFonts w:hint="eastAsia" w:ascii="仿宋" w:hAnsi="仿宋" w:eastAsia="仿宋" w:cs="仿宋"/>
          <w:sz w:val="24"/>
          <w:szCs w:val="24"/>
        </w:rPr>
        <w:t>原因导致的大修、技改相关费用由</w:t>
      </w:r>
      <w:r>
        <w:rPr>
          <w:rFonts w:hint="eastAsia" w:ascii="仿宋" w:hAnsi="仿宋" w:eastAsia="仿宋" w:cs="仿宋"/>
          <w:sz w:val="24"/>
          <w:szCs w:val="24"/>
          <w:lang w:eastAsia="zh-CN"/>
        </w:rPr>
        <w:t>中标人</w:t>
      </w:r>
      <w:r>
        <w:rPr>
          <w:rFonts w:hint="eastAsia" w:ascii="仿宋" w:hAnsi="仿宋" w:eastAsia="仿宋" w:cs="仿宋"/>
          <w:sz w:val="24"/>
          <w:szCs w:val="24"/>
        </w:rPr>
        <w:t>自行承担。若采购人将大修、技改及抢修交由第三方实施的，</w:t>
      </w:r>
      <w:r>
        <w:rPr>
          <w:rFonts w:hint="eastAsia" w:ascii="仿宋" w:hAnsi="仿宋" w:eastAsia="仿宋" w:cs="仿宋"/>
          <w:sz w:val="24"/>
          <w:szCs w:val="24"/>
          <w:lang w:eastAsia="zh-CN"/>
        </w:rPr>
        <w:t>中标人</w:t>
      </w:r>
      <w:r>
        <w:rPr>
          <w:rFonts w:hint="eastAsia" w:ascii="仿宋" w:hAnsi="仿宋" w:eastAsia="仿宋" w:cs="仿宋"/>
          <w:sz w:val="24"/>
          <w:szCs w:val="24"/>
        </w:rPr>
        <w:t>仅负责实施过程中的监督及实施后与采购人共同验收。</w:t>
      </w:r>
    </w:p>
    <w:p w14:paraId="70059DED">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7</w:t>
      </w:r>
      <w:r>
        <w:rPr>
          <w:rFonts w:hint="eastAsia" w:ascii="仿宋" w:hAnsi="仿宋" w:eastAsia="仿宋" w:cs="仿宋"/>
          <w:sz w:val="24"/>
          <w:szCs w:val="24"/>
        </w:rPr>
        <w:t>)1</w:t>
      </w:r>
      <w:r>
        <w:rPr>
          <w:rFonts w:hint="eastAsia" w:ascii="仿宋" w:hAnsi="仿宋" w:eastAsia="仿宋" w:cs="仿宋"/>
          <w:sz w:val="24"/>
          <w:szCs w:val="24"/>
          <w:lang w:val="en-US" w:eastAsia="zh-CN"/>
        </w:rPr>
        <w:t>2</w:t>
      </w:r>
      <w:r>
        <w:rPr>
          <w:rFonts w:hint="eastAsia" w:ascii="仿宋" w:hAnsi="仿宋" w:eastAsia="仿宋" w:cs="仿宋"/>
          <w:sz w:val="24"/>
          <w:szCs w:val="24"/>
        </w:rPr>
        <w:t>.在管养期内，</w:t>
      </w:r>
      <w:r>
        <w:rPr>
          <w:rFonts w:hint="eastAsia" w:ascii="仿宋" w:hAnsi="仿宋" w:eastAsia="仿宋" w:cs="仿宋"/>
          <w:sz w:val="24"/>
          <w:szCs w:val="24"/>
          <w:lang w:eastAsia="zh-CN"/>
        </w:rPr>
        <w:t>中标人</w:t>
      </w:r>
      <w:r>
        <w:rPr>
          <w:rFonts w:hint="eastAsia" w:ascii="仿宋" w:hAnsi="仿宋" w:eastAsia="仿宋" w:cs="仿宋"/>
          <w:sz w:val="24"/>
          <w:szCs w:val="24"/>
        </w:rPr>
        <w:t>运维工作应当接受采购人监督。</w:t>
      </w:r>
      <w:r>
        <w:rPr>
          <w:rFonts w:hint="eastAsia" w:ascii="仿宋" w:hAnsi="仿宋" w:eastAsia="仿宋" w:cs="仿宋"/>
          <w:sz w:val="24"/>
          <w:szCs w:val="24"/>
          <w:lang w:eastAsia="zh-CN"/>
        </w:rPr>
        <w:t>中标人</w:t>
      </w:r>
      <w:r>
        <w:rPr>
          <w:rFonts w:hint="eastAsia" w:ascii="仿宋" w:hAnsi="仿宋" w:eastAsia="仿宋" w:cs="仿宋"/>
          <w:sz w:val="24"/>
          <w:szCs w:val="24"/>
        </w:rPr>
        <w:t>有权根据实际情况，在遵守适用法律的前提下，自行制定泵站的管养管理制度,泵站的管养管理制度应报采购人审核确认。</w:t>
      </w:r>
    </w:p>
    <w:p w14:paraId="0B0D3C17">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8</w:t>
      </w:r>
      <w:r>
        <w:rPr>
          <w:rFonts w:hint="eastAsia" w:ascii="仿宋" w:hAnsi="仿宋" w:eastAsia="仿宋" w:cs="仿宋"/>
          <w:sz w:val="24"/>
          <w:szCs w:val="24"/>
        </w:rPr>
        <w:t>)1</w:t>
      </w:r>
      <w:r>
        <w:rPr>
          <w:rFonts w:hint="eastAsia" w:ascii="仿宋" w:hAnsi="仿宋" w:eastAsia="仿宋" w:cs="仿宋"/>
          <w:sz w:val="24"/>
          <w:szCs w:val="24"/>
          <w:lang w:val="en-US" w:eastAsia="zh-CN"/>
        </w:rPr>
        <w:t>3</w:t>
      </w:r>
      <w:r>
        <w:rPr>
          <w:rFonts w:hint="eastAsia" w:ascii="仿宋" w:hAnsi="仿宋" w:eastAsia="仿宋" w:cs="仿宋"/>
          <w:sz w:val="24"/>
          <w:szCs w:val="24"/>
        </w:rPr>
        <w:t>.泵站用电由采购人</w:t>
      </w:r>
      <w:r>
        <w:rPr>
          <w:rFonts w:hint="eastAsia" w:ascii="仿宋" w:hAnsi="仿宋" w:eastAsia="仿宋" w:cs="仿宋"/>
          <w:sz w:val="24"/>
          <w:szCs w:val="24"/>
          <w:lang w:val="en-US" w:eastAsia="zh-CN"/>
        </w:rPr>
        <w:t>承担</w:t>
      </w:r>
      <w:r>
        <w:rPr>
          <w:rFonts w:hint="eastAsia" w:ascii="仿宋" w:hAnsi="仿宋" w:eastAsia="仿宋" w:cs="仿宋"/>
          <w:sz w:val="24"/>
          <w:szCs w:val="24"/>
        </w:rPr>
        <w:t>。若因外线路或供电系统故障，</w:t>
      </w:r>
      <w:r>
        <w:rPr>
          <w:rFonts w:hint="eastAsia" w:ascii="仿宋" w:hAnsi="仿宋" w:eastAsia="仿宋" w:cs="仿宋"/>
          <w:sz w:val="24"/>
          <w:szCs w:val="24"/>
          <w:lang w:eastAsia="zh-CN"/>
        </w:rPr>
        <w:t>中标人</w:t>
      </w:r>
      <w:r>
        <w:rPr>
          <w:rFonts w:hint="eastAsia" w:ascii="仿宋" w:hAnsi="仿宋" w:eastAsia="仿宋" w:cs="仿宋"/>
          <w:sz w:val="24"/>
          <w:szCs w:val="24"/>
        </w:rPr>
        <w:t>应及时上报采购人，由采购人协调解决。在停电期间</w:t>
      </w:r>
      <w:r>
        <w:rPr>
          <w:rFonts w:hint="eastAsia" w:ascii="仿宋" w:hAnsi="仿宋" w:eastAsia="仿宋" w:cs="仿宋"/>
          <w:sz w:val="24"/>
          <w:szCs w:val="24"/>
          <w:lang w:eastAsia="zh-CN"/>
        </w:rPr>
        <w:t>中标人</w:t>
      </w:r>
      <w:r>
        <w:rPr>
          <w:rFonts w:hint="eastAsia" w:ascii="仿宋" w:hAnsi="仿宋" w:eastAsia="仿宋" w:cs="仿宋"/>
          <w:sz w:val="24"/>
          <w:szCs w:val="24"/>
          <w:lang w:val="en-US" w:eastAsia="zh-CN"/>
        </w:rPr>
        <w:t>应</w:t>
      </w:r>
      <w:r>
        <w:rPr>
          <w:rFonts w:hint="eastAsia" w:ascii="仿宋" w:hAnsi="仿宋" w:eastAsia="仿宋" w:cs="仿宋"/>
          <w:sz w:val="24"/>
          <w:szCs w:val="24"/>
        </w:rPr>
        <w:t>积极配合采购人做好应急处置工作。</w:t>
      </w:r>
    </w:p>
    <w:p w14:paraId="6E797C2B">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9</w:t>
      </w:r>
      <w:r>
        <w:rPr>
          <w:rFonts w:hint="eastAsia" w:ascii="仿宋" w:hAnsi="仿宋" w:eastAsia="仿宋" w:cs="仿宋"/>
          <w:sz w:val="24"/>
          <w:szCs w:val="24"/>
        </w:rPr>
        <w:t>)1</w:t>
      </w:r>
      <w:r>
        <w:rPr>
          <w:rFonts w:hint="eastAsia" w:ascii="仿宋" w:hAnsi="仿宋" w:eastAsia="仿宋" w:cs="仿宋"/>
          <w:sz w:val="24"/>
          <w:szCs w:val="24"/>
          <w:lang w:val="en-US" w:eastAsia="zh-CN"/>
        </w:rPr>
        <w:t>4</w:t>
      </w:r>
      <w:r>
        <w:rPr>
          <w:rFonts w:hint="eastAsia" w:ascii="仿宋" w:hAnsi="仿宋" w:eastAsia="仿宋" w:cs="仿宋"/>
          <w:sz w:val="24"/>
          <w:szCs w:val="24"/>
        </w:rPr>
        <w:t>.</w:t>
      </w:r>
      <w:r>
        <w:rPr>
          <w:rFonts w:hint="eastAsia" w:ascii="仿宋" w:hAnsi="仿宋" w:eastAsia="仿宋" w:cs="仿宋"/>
          <w:sz w:val="24"/>
          <w:szCs w:val="24"/>
          <w:lang w:eastAsia="zh-CN"/>
        </w:rPr>
        <w:t>中标人</w:t>
      </w:r>
      <w:r>
        <w:rPr>
          <w:rFonts w:hint="eastAsia" w:ascii="仿宋" w:hAnsi="仿宋" w:eastAsia="仿宋" w:cs="仿宋"/>
          <w:sz w:val="24"/>
          <w:szCs w:val="24"/>
        </w:rPr>
        <w:t>不得将所承包的设施进行出租、抵押、担保或利用其从事其他经营性活动，不得私自改动设施或允许他人改动设施。如有发生此类行为，</w:t>
      </w:r>
      <w:r>
        <w:rPr>
          <w:rFonts w:hint="eastAsia" w:ascii="仿宋" w:hAnsi="仿宋" w:eastAsia="仿宋" w:cs="仿宋"/>
          <w:sz w:val="24"/>
          <w:szCs w:val="24"/>
          <w:lang w:val="en-US" w:eastAsia="zh-CN"/>
        </w:rPr>
        <w:t>除</w:t>
      </w:r>
      <w:r>
        <w:rPr>
          <w:rFonts w:hint="eastAsia" w:ascii="仿宋" w:hAnsi="仿宋" w:eastAsia="仿宋" w:cs="仿宋"/>
          <w:sz w:val="24"/>
          <w:szCs w:val="24"/>
        </w:rPr>
        <w:t>不具有法律效力外，</w:t>
      </w:r>
      <w:r>
        <w:rPr>
          <w:rFonts w:hint="eastAsia" w:ascii="仿宋" w:hAnsi="仿宋" w:eastAsia="仿宋" w:cs="仿宋"/>
          <w:sz w:val="24"/>
          <w:szCs w:val="24"/>
          <w:lang w:eastAsia="zh-CN"/>
        </w:rPr>
        <w:t>中标人</w:t>
      </w:r>
      <w:r>
        <w:rPr>
          <w:rFonts w:hint="eastAsia" w:ascii="仿宋" w:hAnsi="仿宋" w:eastAsia="仿宋" w:cs="仿宋"/>
          <w:sz w:val="24"/>
          <w:szCs w:val="24"/>
        </w:rPr>
        <w:t>应承担由此给采购人和第三方造成的一切损失。</w:t>
      </w:r>
    </w:p>
    <w:p w14:paraId="5A2A78D4">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10</w:t>
      </w:r>
      <w:r>
        <w:rPr>
          <w:rFonts w:hint="eastAsia" w:ascii="仿宋" w:hAnsi="仿宋" w:eastAsia="仿宋" w:cs="仿宋"/>
          <w:sz w:val="24"/>
          <w:szCs w:val="24"/>
        </w:rPr>
        <w:t>)1</w:t>
      </w:r>
      <w:r>
        <w:rPr>
          <w:rFonts w:hint="eastAsia" w:ascii="仿宋" w:hAnsi="仿宋" w:eastAsia="仿宋" w:cs="仿宋"/>
          <w:sz w:val="24"/>
          <w:szCs w:val="24"/>
          <w:lang w:val="en-US" w:eastAsia="zh-CN"/>
        </w:rPr>
        <w:t>5</w:t>
      </w:r>
      <w:r>
        <w:rPr>
          <w:rFonts w:hint="eastAsia" w:ascii="仿宋" w:hAnsi="仿宋" w:eastAsia="仿宋" w:cs="仿宋"/>
          <w:sz w:val="24"/>
          <w:szCs w:val="24"/>
        </w:rPr>
        <w:t>.</w:t>
      </w:r>
      <w:r>
        <w:rPr>
          <w:rFonts w:hint="eastAsia" w:ascii="仿宋" w:hAnsi="仿宋" w:eastAsia="仿宋" w:cs="仿宋"/>
          <w:sz w:val="24"/>
          <w:szCs w:val="24"/>
          <w:lang w:eastAsia="zh-CN"/>
        </w:rPr>
        <w:t>中标人</w:t>
      </w:r>
      <w:r>
        <w:rPr>
          <w:rFonts w:hint="eastAsia" w:ascii="仿宋" w:hAnsi="仿宋" w:eastAsia="仿宋" w:cs="仿宋"/>
          <w:sz w:val="24"/>
          <w:szCs w:val="24"/>
        </w:rPr>
        <w:t>有义务按约定进行管养维护，承担管养维护过程中的一切风险，确保项目设施正常运转，但非因</w:t>
      </w:r>
      <w:r>
        <w:rPr>
          <w:rFonts w:hint="eastAsia" w:ascii="仿宋" w:hAnsi="仿宋" w:eastAsia="仿宋" w:cs="仿宋"/>
          <w:sz w:val="24"/>
          <w:szCs w:val="24"/>
          <w:lang w:eastAsia="zh-CN"/>
        </w:rPr>
        <w:t>中标人</w:t>
      </w:r>
      <w:r>
        <w:rPr>
          <w:rFonts w:hint="eastAsia" w:ascii="仿宋" w:hAnsi="仿宋" w:eastAsia="仿宋" w:cs="仿宋"/>
          <w:sz w:val="24"/>
          <w:szCs w:val="24"/>
        </w:rPr>
        <w:t>原因发生的以下风险由采购人承担：</w:t>
      </w:r>
    </w:p>
    <w:p w14:paraId="5C2A1EE4">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(1)污水收集管网、检查井盖等受到人为及自然灾害损坏；</w:t>
      </w:r>
    </w:p>
    <w:p w14:paraId="3C823D2D">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(2)在管养维护期间因停电、抢修、大修、技改及不可抗力等非</w:t>
      </w:r>
      <w:r>
        <w:rPr>
          <w:rFonts w:hint="eastAsia" w:ascii="仿宋" w:hAnsi="仿宋" w:eastAsia="仿宋" w:cs="仿宋"/>
          <w:sz w:val="24"/>
          <w:szCs w:val="24"/>
          <w:lang w:val="en-US" w:eastAsia="zh-CN"/>
        </w:rPr>
        <w:t>中标人</w:t>
      </w:r>
      <w:r>
        <w:rPr>
          <w:rFonts w:hint="eastAsia" w:ascii="仿宋" w:hAnsi="仿宋" w:eastAsia="仿宋" w:cs="仿宋"/>
          <w:sz w:val="24"/>
          <w:szCs w:val="24"/>
        </w:rPr>
        <w:t>原因造成的损失。</w:t>
      </w:r>
    </w:p>
    <w:p w14:paraId="589AE008">
      <w:pPr>
        <w:pStyle w:val="9"/>
        <w:kinsoku/>
        <w:autoSpaceDE/>
        <w:autoSpaceDN/>
        <w:adjustRightInd/>
        <w:snapToGrid/>
        <w:spacing w:line="360" w:lineRule="auto"/>
        <w:ind w:firstLine="482"/>
        <w:jc w:val="both"/>
        <w:textAlignment w:val="auto"/>
        <w:rPr>
          <w:rFonts w:hint="eastAsia" w:ascii="仿宋" w:hAnsi="仿宋" w:eastAsia="仿宋" w:cs="仿宋"/>
          <w:sz w:val="24"/>
          <w:szCs w:val="24"/>
          <w:highlight w:val="none"/>
        </w:rPr>
      </w:pPr>
      <w:r>
        <w:rPr>
          <w:rFonts w:hint="eastAsia" w:ascii="仿宋" w:hAnsi="仿宋" w:eastAsia="仿宋" w:cs="仿宋"/>
          <w:b w:val="0"/>
          <w:sz w:val="24"/>
          <w:szCs w:val="24"/>
          <w:highlight w:val="none"/>
          <w:shd w:val="clear"/>
          <w:lang w:eastAsia="zh-CN"/>
        </w:rPr>
        <w:t>★</w:t>
      </w:r>
      <w:r>
        <w:rPr>
          <w:rFonts w:hint="eastAsia" w:ascii="仿宋" w:hAnsi="仿宋" w:eastAsia="仿宋" w:cs="仿宋"/>
          <w:sz w:val="24"/>
          <w:szCs w:val="24"/>
          <w:highlight w:val="none"/>
          <w:lang w:eastAsia="zh-CN"/>
        </w:rPr>
        <w:t>1</w:t>
      </w:r>
      <w:r>
        <w:rPr>
          <w:rFonts w:hint="eastAsia" w:ascii="仿宋" w:hAnsi="仿宋" w:eastAsia="仿宋" w:cs="仿宋"/>
          <w:sz w:val="24"/>
          <w:szCs w:val="24"/>
          <w:highlight w:val="none"/>
          <w:lang w:val="en-US" w:eastAsia="zh-CN"/>
        </w:rPr>
        <w:t>6</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中标人</w:t>
      </w:r>
      <w:r>
        <w:rPr>
          <w:rFonts w:hint="eastAsia" w:ascii="仿宋" w:hAnsi="仿宋" w:eastAsia="仿宋" w:cs="仿宋"/>
          <w:sz w:val="24"/>
          <w:szCs w:val="24"/>
          <w:highlight w:val="none"/>
        </w:rPr>
        <w:t>应对有限空间作业负责人员、作业者和监护者开展相关安全教育培训，凡属于有限空间作业范围的作业都必须办理有限空间作业审批手续，遵守有限空间作业安全技术规范等有关法律法规、行业标准。</w:t>
      </w:r>
    </w:p>
    <w:p w14:paraId="0E4073BF">
      <w:pPr>
        <w:pStyle w:val="9"/>
        <w:kinsoku/>
        <w:autoSpaceDE/>
        <w:autoSpaceDN/>
        <w:adjustRightInd/>
        <w:snapToGrid/>
        <w:spacing w:line="360" w:lineRule="auto"/>
        <w:ind w:firstLine="482"/>
        <w:jc w:val="both"/>
        <w:textAlignment w:val="auto"/>
        <w:rPr>
          <w:rFonts w:hint="default" w:ascii="仿宋" w:hAnsi="仿宋" w:eastAsia="仿宋" w:cs="仿宋"/>
          <w:sz w:val="24"/>
          <w:szCs w:val="24"/>
          <w:lang w:val="en-US" w:eastAsia="zh-CN"/>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rPr>
        <w:t>1</w:t>
      </w:r>
      <w:r>
        <w:rPr>
          <w:rFonts w:hint="eastAsia" w:ascii="仿宋" w:hAnsi="仿宋" w:eastAsia="仿宋" w:cs="仿宋"/>
          <w:sz w:val="24"/>
          <w:szCs w:val="24"/>
          <w:lang w:val="en-US" w:eastAsia="zh-CN"/>
        </w:rPr>
        <w:t>1</w:t>
      </w:r>
      <w:r>
        <w:rPr>
          <w:rFonts w:hint="eastAsia" w:ascii="仿宋" w:hAnsi="仿宋" w:eastAsia="仿宋" w:cs="仿宋"/>
          <w:sz w:val="24"/>
          <w:szCs w:val="24"/>
        </w:rPr>
        <w:t>)1</w:t>
      </w:r>
      <w:r>
        <w:rPr>
          <w:rFonts w:hint="eastAsia" w:ascii="仿宋" w:hAnsi="仿宋" w:eastAsia="仿宋" w:cs="仿宋"/>
          <w:sz w:val="24"/>
          <w:szCs w:val="24"/>
          <w:lang w:val="en-US" w:eastAsia="zh-CN"/>
        </w:rPr>
        <w:t>7</w:t>
      </w:r>
      <w:r>
        <w:rPr>
          <w:rFonts w:hint="eastAsia" w:ascii="仿宋" w:hAnsi="仿宋" w:eastAsia="仿宋" w:cs="仿宋"/>
          <w:sz w:val="24"/>
          <w:szCs w:val="24"/>
        </w:rPr>
        <w:t>.</w:t>
      </w:r>
      <w:r>
        <w:rPr>
          <w:rFonts w:hint="eastAsia" w:ascii="仿宋" w:hAnsi="仿宋" w:eastAsia="仿宋" w:cs="仿宋"/>
          <w:sz w:val="24"/>
          <w:szCs w:val="24"/>
          <w:lang w:eastAsia="zh-CN"/>
        </w:rPr>
        <w:t>中标人</w:t>
      </w:r>
      <w:r>
        <w:rPr>
          <w:rFonts w:hint="eastAsia" w:ascii="仿宋" w:hAnsi="仿宋" w:eastAsia="仿宋" w:cs="仿宋"/>
          <w:sz w:val="24"/>
          <w:szCs w:val="24"/>
        </w:rPr>
        <w:t>应自行配备防汛物资，每年汛期来临之前，应对泵站内的防汛物资进行检查补充或更换，以保障汛期泵站可以安全正常运转</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费用含在投标报价中。</w:t>
      </w:r>
    </w:p>
    <w:p w14:paraId="0EBFE513">
      <w:pPr>
        <w:pStyle w:val="9"/>
        <w:kinsoku/>
        <w:autoSpaceDE/>
        <w:autoSpaceDN/>
        <w:adjustRightInd/>
        <w:snapToGrid/>
        <w:spacing w:line="360" w:lineRule="auto"/>
        <w:ind w:firstLine="482"/>
        <w:jc w:val="both"/>
        <w:textAlignment w:val="auto"/>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eastAsia="zh-CN"/>
        </w:rPr>
        <w:t>项号</w:t>
      </w:r>
      <w:r>
        <w:rPr>
          <w:rFonts w:hint="eastAsia" w:ascii="仿宋" w:hAnsi="仿宋" w:eastAsia="仿宋" w:cs="仿宋"/>
          <w:sz w:val="24"/>
          <w:szCs w:val="24"/>
          <w:lang w:val="en-US" w:eastAsia="zh-CN"/>
        </w:rPr>
        <w:t>12</w:t>
      </w:r>
      <w:r>
        <w:rPr>
          <w:rFonts w:hint="eastAsia" w:ascii="仿宋" w:hAnsi="仿宋" w:eastAsia="仿宋" w:cs="仿宋"/>
          <w:sz w:val="24"/>
          <w:szCs w:val="24"/>
        </w:rPr>
        <w:t>)1</w:t>
      </w:r>
      <w:r>
        <w:rPr>
          <w:rFonts w:hint="eastAsia" w:ascii="仿宋" w:hAnsi="仿宋" w:eastAsia="仿宋" w:cs="仿宋"/>
          <w:sz w:val="24"/>
          <w:szCs w:val="24"/>
          <w:lang w:val="en-US" w:eastAsia="zh-CN"/>
        </w:rPr>
        <w:t>8</w:t>
      </w:r>
      <w:r>
        <w:rPr>
          <w:rFonts w:hint="eastAsia" w:ascii="仿宋" w:hAnsi="仿宋" w:eastAsia="仿宋" w:cs="仿宋"/>
          <w:sz w:val="24"/>
          <w:szCs w:val="24"/>
        </w:rPr>
        <w:t>.</w:t>
      </w:r>
      <w:r>
        <w:rPr>
          <w:rFonts w:hint="eastAsia" w:ascii="仿宋" w:hAnsi="仿宋" w:eastAsia="仿宋" w:cs="仿宋"/>
          <w:sz w:val="24"/>
          <w:szCs w:val="24"/>
          <w:lang w:eastAsia="zh-CN"/>
        </w:rPr>
        <w:t>中标人</w:t>
      </w:r>
      <w:r>
        <w:rPr>
          <w:rFonts w:hint="eastAsia" w:ascii="仿宋" w:hAnsi="仿宋" w:eastAsia="仿宋" w:cs="仿宋"/>
          <w:sz w:val="24"/>
          <w:szCs w:val="24"/>
        </w:rPr>
        <w:t>有义务配合采购人处理解决12345</w:t>
      </w:r>
      <w:r>
        <w:rPr>
          <w:rFonts w:hint="eastAsia" w:ascii="仿宋" w:hAnsi="仿宋" w:eastAsia="仿宋" w:cs="仿宋"/>
          <w:sz w:val="24"/>
          <w:szCs w:val="24"/>
          <w:lang w:val="en-US" w:eastAsia="zh-CN"/>
        </w:rPr>
        <w:t>投诉及其他</w:t>
      </w:r>
      <w:r>
        <w:rPr>
          <w:rFonts w:hint="eastAsia" w:ascii="仿宋" w:hAnsi="仿宋" w:eastAsia="仿宋" w:cs="仿宋"/>
          <w:sz w:val="24"/>
          <w:szCs w:val="24"/>
        </w:rPr>
        <w:t>投诉事项。</w:t>
      </w:r>
    </w:p>
    <w:p w14:paraId="13330D4D">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rPr>
      </w:pPr>
      <w:r>
        <w:rPr>
          <w:rFonts w:hint="eastAsia" w:ascii="仿宋" w:hAnsi="仿宋" w:eastAsia="仿宋" w:cs="仿宋"/>
          <w:b/>
          <w:sz w:val="24"/>
          <w:shd w:val="clear" w:fill="C0C0C0"/>
        </w:rPr>
        <w:t>注：以上“★”标示的内容均为不允许负偏离的实质性要求，出现任意一项不满足（负偏离）或未响应的按无效投标处理。</w:t>
      </w:r>
    </w:p>
    <w:p w14:paraId="4382B201">
      <w:pPr>
        <w:pStyle w:val="9"/>
        <w:keepNext w:val="0"/>
        <w:keepLines w:val="0"/>
        <w:pageBreakBefore w:val="0"/>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rPr>
      </w:pPr>
      <w:r>
        <w:rPr>
          <w:rFonts w:hint="eastAsia" w:ascii="仿宋" w:hAnsi="仿宋" w:eastAsia="仿宋" w:cs="仿宋"/>
          <w:b/>
          <w:sz w:val="28"/>
        </w:rPr>
        <w:t>三、商务要求（以“★”标示的内容为不允许负偏离的实质性要求）</w:t>
      </w:r>
    </w:p>
    <w:p w14:paraId="29E8CCAB">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采购包1：</w:t>
      </w:r>
    </w:p>
    <w:tbl>
      <w:tblPr>
        <w:tblStyle w:val="6"/>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909"/>
        <w:gridCol w:w="1440"/>
        <w:gridCol w:w="1725"/>
        <w:gridCol w:w="4230"/>
      </w:tblGrid>
      <w:tr w14:paraId="07F920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32B58925">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440" w:type="dxa"/>
            <w:vAlign w:val="center"/>
          </w:tcPr>
          <w:p w14:paraId="3DD05AD9">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参数性质</w:t>
            </w:r>
          </w:p>
        </w:tc>
        <w:tc>
          <w:tcPr>
            <w:tcW w:w="1725" w:type="dxa"/>
            <w:vAlign w:val="center"/>
          </w:tcPr>
          <w:p w14:paraId="608C4EF2">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类型</w:t>
            </w:r>
          </w:p>
        </w:tc>
        <w:tc>
          <w:tcPr>
            <w:tcW w:w="4230" w:type="dxa"/>
          </w:tcPr>
          <w:p w14:paraId="58A61710">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要求</w:t>
            </w:r>
          </w:p>
        </w:tc>
      </w:tr>
      <w:tr w14:paraId="5687D22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7D73F0E7">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440" w:type="dxa"/>
            <w:vAlign w:val="center"/>
          </w:tcPr>
          <w:p w14:paraId="7D10840E">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p>
        </w:tc>
        <w:tc>
          <w:tcPr>
            <w:tcW w:w="1725" w:type="dxa"/>
            <w:vAlign w:val="center"/>
          </w:tcPr>
          <w:p w14:paraId="4CEAB7F6">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交货时间</w:t>
            </w:r>
          </w:p>
        </w:tc>
        <w:tc>
          <w:tcPr>
            <w:tcW w:w="4230" w:type="dxa"/>
            <w:vAlign w:val="center"/>
          </w:tcPr>
          <w:p w14:paraId="506A6BB4">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合同生效之日起开始履约，合同期3年。</w:t>
            </w:r>
          </w:p>
        </w:tc>
      </w:tr>
      <w:tr w14:paraId="5FD72F4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1F3B0FB4">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2</w:t>
            </w:r>
          </w:p>
        </w:tc>
        <w:tc>
          <w:tcPr>
            <w:tcW w:w="1440" w:type="dxa"/>
            <w:vAlign w:val="center"/>
          </w:tcPr>
          <w:p w14:paraId="67CB490B">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p>
        </w:tc>
        <w:tc>
          <w:tcPr>
            <w:tcW w:w="1725" w:type="dxa"/>
            <w:vAlign w:val="center"/>
          </w:tcPr>
          <w:p w14:paraId="2F9849B0">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交货地点</w:t>
            </w:r>
          </w:p>
        </w:tc>
        <w:tc>
          <w:tcPr>
            <w:tcW w:w="4230" w:type="dxa"/>
            <w:vAlign w:val="center"/>
          </w:tcPr>
          <w:p w14:paraId="425BBF92">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福建省福州市马尾区，采购人指定的</w:t>
            </w:r>
            <w:r>
              <w:rPr>
                <w:rFonts w:hint="eastAsia" w:ascii="仿宋" w:hAnsi="仿宋" w:eastAsia="仿宋" w:cs="仿宋"/>
                <w:b w:val="0"/>
                <w:bCs w:val="0"/>
                <w:sz w:val="24"/>
                <w:szCs w:val="24"/>
                <w:u w:val="none"/>
                <w:lang w:val="en-US" w:eastAsia="zh-CN"/>
              </w:rPr>
              <w:t>各污水提升泵站</w:t>
            </w:r>
            <w:r>
              <w:rPr>
                <w:rFonts w:hint="eastAsia" w:ascii="仿宋" w:hAnsi="仿宋" w:eastAsia="仿宋" w:cs="仿宋"/>
                <w:sz w:val="24"/>
                <w:szCs w:val="24"/>
              </w:rPr>
              <w:t>。</w:t>
            </w:r>
          </w:p>
        </w:tc>
      </w:tr>
      <w:tr w14:paraId="20273B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32104BEE">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3</w:t>
            </w:r>
          </w:p>
        </w:tc>
        <w:tc>
          <w:tcPr>
            <w:tcW w:w="1440" w:type="dxa"/>
            <w:vAlign w:val="center"/>
          </w:tcPr>
          <w:p w14:paraId="39D48418">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p>
        </w:tc>
        <w:tc>
          <w:tcPr>
            <w:tcW w:w="1725" w:type="dxa"/>
            <w:vAlign w:val="center"/>
          </w:tcPr>
          <w:p w14:paraId="671E2FFC">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交货条件</w:t>
            </w:r>
          </w:p>
        </w:tc>
        <w:tc>
          <w:tcPr>
            <w:tcW w:w="4230" w:type="dxa"/>
            <w:vAlign w:val="center"/>
          </w:tcPr>
          <w:p w14:paraId="7830966F">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按照国家相关标准、行业标准及招标文件要求执行。</w:t>
            </w:r>
          </w:p>
        </w:tc>
      </w:tr>
      <w:tr w14:paraId="3D5AC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4BC43172">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4</w:t>
            </w:r>
          </w:p>
        </w:tc>
        <w:tc>
          <w:tcPr>
            <w:tcW w:w="1440" w:type="dxa"/>
            <w:vAlign w:val="center"/>
          </w:tcPr>
          <w:p w14:paraId="4844E66C">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p>
        </w:tc>
        <w:tc>
          <w:tcPr>
            <w:tcW w:w="1725" w:type="dxa"/>
            <w:vAlign w:val="center"/>
          </w:tcPr>
          <w:p w14:paraId="0460B988">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是否邀请投标人验收</w:t>
            </w:r>
          </w:p>
        </w:tc>
        <w:tc>
          <w:tcPr>
            <w:tcW w:w="4230" w:type="dxa"/>
            <w:vAlign w:val="center"/>
          </w:tcPr>
          <w:p w14:paraId="480DEF21">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不邀请投标人验收</w:t>
            </w:r>
          </w:p>
        </w:tc>
      </w:tr>
      <w:tr w14:paraId="2AA8B0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3CCC40BA">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5</w:t>
            </w:r>
          </w:p>
        </w:tc>
        <w:tc>
          <w:tcPr>
            <w:tcW w:w="1440" w:type="dxa"/>
            <w:vAlign w:val="center"/>
          </w:tcPr>
          <w:p w14:paraId="3BD7749A">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p>
        </w:tc>
        <w:tc>
          <w:tcPr>
            <w:tcW w:w="1725" w:type="dxa"/>
            <w:vAlign w:val="center"/>
          </w:tcPr>
          <w:p w14:paraId="09113EC5">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履约验收方式</w:t>
            </w:r>
          </w:p>
        </w:tc>
        <w:tc>
          <w:tcPr>
            <w:tcW w:w="4230" w:type="dxa"/>
            <w:vAlign w:val="center"/>
          </w:tcPr>
          <w:p w14:paraId="07C1A9D0">
            <w:pPr>
              <w:pStyle w:val="10"/>
              <w:numPr>
                <w:ilvl w:val="0"/>
                <w:numId w:val="0"/>
              </w:numPr>
              <w:kinsoku w:val="0"/>
              <w:autoSpaceDE w:val="0"/>
              <w:autoSpaceDN w:val="0"/>
              <w:adjustRightInd w:val="0"/>
              <w:snapToGrid w:val="0"/>
              <w:spacing w:line="360" w:lineRule="auto"/>
              <w:ind w:firstLine="0" w:firstLineChars="0"/>
              <w:jc w:val="left"/>
              <w:textAlignment w:val="baseline"/>
              <w:rPr>
                <w:rFonts w:hint="eastAsia" w:ascii="仿宋" w:hAnsi="仿宋" w:eastAsia="仿宋" w:cs="仿宋"/>
                <w:sz w:val="24"/>
                <w:szCs w:val="24"/>
              </w:rPr>
            </w:pPr>
            <w:r>
              <w:rPr>
                <w:rFonts w:hint="eastAsia" w:ascii="仿宋" w:hAnsi="仿宋" w:eastAsia="仿宋" w:cs="仿宋"/>
                <w:sz w:val="24"/>
                <w:szCs w:val="24"/>
              </w:rPr>
              <w:t>期次1，</w:t>
            </w:r>
            <w:r>
              <w:rPr>
                <w:rFonts w:hint="eastAsia" w:ascii="仿宋" w:hAnsi="仿宋" w:eastAsia="仿宋" w:cs="仿宋"/>
                <w:sz w:val="24"/>
                <w:szCs w:val="24"/>
                <w:lang w:eastAsia="zh-Hans"/>
              </w:rPr>
              <w:t>说明：</w:t>
            </w:r>
            <w:r>
              <w:rPr>
                <w:rFonts w:hint="eastAsia" w:ascii="仿宋" w:hAnsi="仿宋" w:eastAsia="仿宋" w:cs="仿宋"/>
                <w:b w:val="0"/>
                <w:bCs w:val="0"/>
                <w:snapToGrid w:val="0"/>
                <w:color w:val="000000"/>
                <w:kern w:val="0"/>
                <w:sz w:val="24"/>
                <w:szCs w:val="24"/>
                <w:u w:val="none"/>
                <w:lang w:val="en-US" w:eastAsia="zh-Hans" w:bidi="ar-SA"/>
              </w:rPr>
              <w:t>实行日常巡查、季度考核、</w:t>
            </w:r>
            <w:r>
              <w:rPr>
                <w:rFonts w:hint="eastAsia" w:ascii="仿宋" w:hAnsi="仿宋" w:eastAsia="仿宋" w:cs="仿宋"/>
                <w:b w:val="0"/>
                <w:bCs w:val="0"/>
                <w:snapToGrid w:val="0"/>
                <w:color w:val="000000"/>
                <w:kern w:val="0"/>
                <w:sz w:val="24"/>
                <w:szCs w:val="24"/>
                <w:u w:val="none"/>
                <w:lang w:val="en-US" w:eastAsia="zh-CN" w:bidi="ar-SA"/>
              </w:rPr>
              <w:t>不定期</w:t>
            </w:r>
            <w:r>
              <w:rPr>
                <w:rFonts w:hint="eastAsia" w:ascii="仿宋" w:hAnsi="仿宋" w:eastAsia="仿宋" w:cs="仿宋"/>
                <w:b w:val="0"/>
                <w:bCs w:val="0"/>
                <w:snapToGrid w:val="0"/>
                <w:color w:val="000000"/>
                <w:kern w:val="0"/>
                <w:sz w:val="24"/>
                <w:szCs w:val="24"/>
                <w:u w:val="none"/>
                <w:lang w:val="en-US" w:eastAsia="zh-Hans" w:bidi="ar-SA"/>
              </w:rPr>
              <w:t>考核相结合模式，重点核查现场运维实效、设备运行状况、安全管理、台账资料、应急处置能力、现场卫生环境等，验收不合格限期整改落实。</w:t>
            </w:r>
          </w:p>
        </w:tc>
      </w:tr>
      <w:tr w14:paraId="6561BC4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4AA88AA7">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6</w:t>
            </w:r>
          </w:p>
        </w:tc>
        <w:tc>
          <w:tcPr>
            <w:tcW w:w="1440" w:type="dxa"/>
            <w:vAlign w:val="center"/>
          </w:tcPr>
          <w:p w14:paraId="4BA1AE44">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p>
        </w:tc>
        <w:tc>
          <w:tcPr>
            <w:tcW w:w="1725" w:type="dxa"/>
            <w:vAlign w:val="center"/>
          </w:tcPr>
          <w:p w14:paraId="72373868">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合同支付方式</w:t>
            </w:r>
          </w:p>
        </w:tc>
        <w:tc>
          <w:tcPr>
            <w:tcW w:w="4230" w:type="dxa"/>
          </w:tcPr>
          <w:p w14:paraId="77F89874">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1、进度款，详见“7、其他”要求，达到付款条件起30日内，支付合同总金额的100.00%</w:t>
            </w:r>
          </w:p>
        </w:tc>
      </w:tr>
      <w:tr w14:paraId="3C685F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72168CA0">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7</w:t>
            </w:r>
          </w:p>
        </w:tc>
        <w:tc>
          <w:tcPr>
            <w:tcW w:w="1440" w:type="dxa"/>
            <w:vAlign w:val="center"/>
          </w:tcPr>
          <w:p w14:paraId="34499A22">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p>
        </w:tc>
        <w:tc>
          <w:tcPr>
            <w:tcW w:w="1725" w:type="dxa"/>
            <w:vAlign w:val="center"/>
          </w:tcPr>
          <w:p w14:paraId="73C07CFE">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其他</w:t>
            </w:r>
          </w:p>
        </w:tc>
        <w:tc>
          <w:tcPr>
            <w:tcW w:w="4230" w:type="dxa"/>
          </w:tcPr>
          <w:p w14:paraId="75CFAF06">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8"/>
                <w:szCs w:val="28"/>
              </w:rPr>
            </w:pPr>
            <w:r>
              <w:rPr>
                <w:rFonts w:hint="eastAsia" w:ascii="仿宋" w:hAnsi="仿宋" w:eastAsia="仿宋" w:cs="仿宋"/>
                <w:sz w:val="24"/>
                <w:szCs w:val="24"/>
              </w:rPr>
              <w:t>本表“序号6、合同支付方式”为系统固定模板表述，</w:t>
            </w:r>
            <w:r>
              <w:rPr>
                <w:rFonts w:hint="eastAsia" w:ascii="仿宋" w:hAnsi="仿宋" w:eastAsia="仿宋" w:cs="仿宋"/>
                <w:sz w:val="24"/>
                <w:szCs w:val="24"/>
                <w:lang w:val="en-US" w:eastAsia="zh-CN"/>
              </w:rPr>
              <w:t>本</w:t>
            </w:r>
            <w:r>
              <w:rPr>
                <w:rFonts w:hint="eastAsia" w:ascii="仿宋" w:hAnsi="仿宋" w:eastAsia="仿宋" w:cs="仿宋"/>
                <w:sz w:val="24"/>
                <w:szCs w:val="24"/>
              </w:rPr>
              <w:t>合同</w:t>
            </w:r>
            <w:r>
              <w:rPr>
                <w:rFonts w:hint="eastAsia" w:ascii="仿宋" w:hAnsi="仿宋" w:eastAsia="仿宋" w:cs="仿宋"/>
                <w:sz w:val="24"/>
                <w:szCs w:val="24"/>
                <w:lang w:val="en-US" w:eastAsia="zh-CN"/>
              </w:rPr>
              <w:t>付款条件及支付</w:t>
            </w:r>
            <w:r>
              <w:rPr>
                <w:rFonts w:hint="eastAsia" w:ascii="仿宋" w:hAnsi="仿宋" w:eastAsia="仿宋" w:cs="仿宋"/>
                <w:sz w:val="24"/>
                <w:szCs w:val="24"/>
              </w:rPr>
              <w:t>方式以</w:t>
            </w:r>
            <w:r>
              <w:rPr>
                <w:rFonts w:hint="eastAsia" w:ascii="仿宋" w:hAnsi="仿宋" w:eastAsia="仿宋" w:cs="仿宋"/>
                <w:sz w:val="24"/>
                <w:szCs w:val="24"/>
                <w:lang w:val="en-US" w:eastAsia="zh-CN"/>
              </w:rPr>
              <w:t>本条款约定</w:t>
            </w:r>
            <w:r>
              <w:rPr>
                <w:rFonts w:hint="eastAsia" w:ascii="仿宋" w:hAnsi="仿宋" w:eastAsia="仿宋" w:cs="仿宋"/>
                <w:sz w:val="24"/>
                <w:szCs w:val="24"/>
              </w:rPr>
              <w:t>为准</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即根据考核得分结果付费，每</w:t>
            </w:r>
            <w:r>
              <w:rPr>
                <w:rFonts w:hint="eastAsia" w:ascii="仿宋" w:hAnsi="仿宋" w:eastAsia="仿宋" w:cs="仿宋"/>
                <w:i w:val="0"/>
                <w:iCs w:val="0"/>
                <w:caps w:val="0"/>
                <w:spacing w:val="0"/>
                <w:sz w:val="24"/>
                <w:szCs w:val="24"/>
                <w:shd w:val="clear"/>
                <w:vertAlign w:val="baseline"/>
                <w:lang w:val="en-US" w:eastAsia="zh-CN"/>
              </w:rPr>
              <w:t>季度支付一次：季度考核得分90分（含）及以上支付运营费用100%，89-80分（含）支付运营费用90%，79分-70分（含）支付运营费用80%，70分以下不支付运营费用。付款前，中标人需提供等额增值税普通发票。最后一</w:t>
            </w:r>
            <w:r>
              <w:rPr>
                <w:rFonts w:hint="eastAsia" w:ascii="仿宋" w:hAnsi="仿宋" w:eastAsia="仿宋" w:cs="仿宋"/>
                <w:i w:val="0"/>
                <w:iCs w:val="0"/>
                <w:caps w:val="0"/>
                <w:spacing w:val="0"/>
                <w:sz w:val="24"/>
                <w:szCs w:val="24"/>
                <w:highlight w:val="none"/>
                <w:shd w:val="clear"/>
                <w:vertAlign w:val="baseline"/>
                <w:lang w:val="en-US" w:eastAsia="zh-CN"/>
              </w:rPr>
              <w:t>期的运营费用需考核完成且项目全部移交完成后支付。</w:t>
            </w:r>
            <w:r>
              <w:rPr>
                <w:rFonts w:hint="eastAsia" w:ascii="仿宋" w:hAnsi="仿宋" w:eastAsia="仿宋" w:cs="仿宋"/>
                <w:sz w:val="24"/>
                <w:szCs w:val="24"/>
                <w:highlight w:val="none"/>
                <w:lang w:val="en-US" w:eastAsia="zh-CN"/>
              </w:rPr>
              <w:t>以上考核</w:t>
            </w:r>
            <w:r>
              <w:rPr>
                <w:rFonts w:hint="eastAsia" w:ascii="仿宋" w:hAnsi="仿宋" w:eastAsia="仿宋" w:cs="仿宋"/>
                <w:i w:val="0"/>
                <w:iCs w:val="0"/>
                <w:caps w:val="0"/>
                <w:spacing w:val="0"/>
                <w:sz w:val="24"/>
                <w:szCs w:val="24"/>
                <w:highlight w:val="none"/>
                <w:shd w:val="clear"/>
                <w:vertAlign w:val="baseline"/>
                <w:lang w:val="en-US" w:eastAsia="zh-CN"/>
              </w:rPr>
              <w:t>被扣除的费用采购人不再支付。</w:t>
            </w:r>
          </w:p>
        </w:tc>
      </w:tr>
      <w:tr w14:paraId="288A98C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9" w:type="dxa"/>
            <w:vAlign w:val="center"/>
          </w:tcPr>
          <w:p w14:paraId="5AF65F0A">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8</w:t>
            </w:r>
          </w:p>
        </w:tc>
        <w:tc>
          <w:tcPr>
            <w:tcW w:w="1440" w:type="dxa"/>
            <w:vAlign w:val="center"/>
          </w:tcPr>
          <w:p w14:paraId="0007E413">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w:t>
            </w:r>
          </w:p>
        </w:tc>
        <w:tc>
          <w:tcPr>
            <w:tcW w:w="1725" w:type="dxa"/>
            <w:vAlign w:val="center"/>
          </w:tcPr>
          <w:p w14:paraId="0CBEF02C">
            <w:pPr>
              <w:pStyle w:val="9"/>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履约保证金</w:t>
            </w:r>
          </w:p>
        </w:tc>
        <w:tc>
          <w:tcPr>
            <w:tcW w:w="4230" w:type="dxa"/>
          </w:tcPr>
          <w:p w14:paraId="0953C179">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lang w:eastAsia="zh-CN"/>
              </w:rPr>
            </w:pPr>
            <w:r>
              <w:rPr>
                <w:rFonts w:hint="eastAsia" w:ascii="仿宋" w:hAnsi="仿宋" w:eastAsia="仿宋" w:cs="仿宋"/>
                <w:strike w:val="0"/>
                <w:sz w:val="24"/>
                <w:szCs w:val="24"/>
                <w:u w:val="none"/>
                <w:lang w:val="en-US" w:eastAsia="zh-CN"/>
              </w:rPr>
              <w:t>不</w:t>
            </w:r>
            <w:r>
              <w:rPr>
                <w:rFonts w:hint="eastAsia" w:ascii="仿宋" w:hAnsi="仿宋" w:eastAsia="仿宋" w:cs="仿宋"/>
                <w:strike w:val="0"/>
                <w:sz w:val="24"/>
                <w:szCs w:val="24"/>
                <w:u w:val="none"/>
              </w:rPr>
              <w:t>缴纳</w:t>
            </w:r>
            <w:r>
              <w:rPr>
                <w:rFonts w:hint="eastAsia" w:ascii="仿宋" w:hAnsi="仿宋" w:eastAsia="仿宋" w:cs="仿宋"/>
                <w:strike w:val="0"/>
                <w:sz w:val="24"/>
                <w:szCs w:val="24"/>
                <w:u w:val="none"/>
                <w:lang w:eastAsia="zh-CN"/>
              </w:rPr>
              <w:t>。</w:t>
            </w:r>
          </w:p>
        </w:tc>
      </w:tr>
    </w:tbl>
    <w:p w14:paraId="59F12266">
      <w:pPr>
        <w:pStyle w:val="9"/>
        <w:keepNext w:val="0"/>
        <w:keepLines w:val="0"/>
        <w:pageBreakBefore w:val="0"/>
        <w:kinsoku/>
        <w:wordWrap/>
        <w:overflowPunct/>
        <w:topLinePunct w:val="0"/>
        <w:autoSpaceDE/>
        <w:autoSpaceDN/>
        <w:bidi w:val="0"/>
        <w:adjustRightInd/>
        <w:snapToGrid/>
        <w:spacing w:line="40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其他商务要求</w:t>
      </w:r>
    </w:p>
    <w:p w14:paraId="7A7BDF45">
      <w:pPr>
        <w:pStyle w:val="9"/>
        <w:ind w:firstLine="480"/>
        <w:jc w:val="left"/>
        <w:rPr>
          <w:rFonts w:hint="eastAsia" w:ascii="仿宋" w:hAnsi="仿宋" w:eastAsia="仿宋" w:cs="仿宋"/>
        </w:rPr>
      </w:pPr>
      <w:r>
        <w:rPr>
          <w:rFonts w:hint="eastAsia" w:ascii="仿宋" w:hAnsi="仿宋" w:eastAsia="仿宋" w:cs="仿宋"/>
          <w:b/>
          <w:sz w:val="24"/>
        </w:rPr>
        <w:t>★9.其他商务要求</w:t>
      </w:r>
    </w:p>
    <w:p w14:paraId="673D23DD">
      <w:pPr>
        <w:pStyle w:val="9"/>
        <w:ind w:firstLine="480"/>
        <w:jc w:val="left"/>
        <w:rPr>
          <w:rFonts w:hint="eastAsia" w:ascii="仿宋" w:hAnsi="仿宋" w:eastAsia="仿宋" w:cs="仿宋"/>
        </w:rPr>
      </w:pPr>
      <w:r>
        <w:rPr>
          <w:rFonts w:hint="eastAsia" w:ascii="仿宋" w:hAnsi="仿宋" w:eastAsia="仿宋" w:cs="仿宋"/>
          <w:color w:val="000000"/>
          <w:sz w:val="24"/>
        </w:rPr>
        <w:t>9.1违约责任</w:t>
      </w:r>
    </w:p>
    <w:p w14:paraId="54F91B36">
      <w:pPr>
        <w:pStyle w:val="9"/>
        <w:ind w:firstLine="480"/>
        <w:jc w:val="left"/>
        <w:rPr>
          <w:rFonts w:hint="eastAsia" w:ascii="仿宋" w:hAnsi="仿宋" w:eastAsia="仿宋" w:cs="仿宋"/>
        </w:rPr>
      </w:pPr>
      <w:r>
        <w:rPr>
          <w:rFonts w:hint="eastAsia" w:ascii="仿宋" w:hAnsi="仿宋" w:eastAsia="仿宋" w:cs="仿宋"/>
          <w:color w:val="000000"/>
          <w:sz w:val="24"/>
        </w:rPr>
        <w:t>（1）因中标人原因造成采购合同无法按时签订的，视为中标人违约，中标人应向采购人支付中标价20%的违约金。中标人违约对采购人造成的损失的，需另行支付相应的赔偿。</w:t>
      </w:r>
    </w:p>
    <w:p w14:paraId="7882DB1E">
      <w:pPr>
        <w:pStyle w:val="9"/>
        <w:ind w:firstLine="480"/>
        <w:jc w:val="left"/>
        <w:rPr>
          <w:rFonts w:hint="eastAsia" w:ascii="仿宋" w:hAnsi="仿宋" w:eastAsia="仿宋" w:cs="仿宋"/>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2</w:t>
      </w:r>
      <w:r>
        <w:rPr>
          <w:rFonts w:hint="eastAsia" w:ascii="仿宋" w:hAnsi="仿宋" w:eastAsia="仿宋" w:cs="仿宋"/>
          <w:color w:val="000000"/>
          <w:sz w:val="24"/>
        </w:rPr>
        <w:t>）在签订采购合同之后，中标人要求解除或者终止合同的，视为中标人违约，中标人应向采购人支付中标价20%的违约金。对采购人造成的损失的，中标人需支付相应的赔偿。</w:t>
      </w:r>
    </w:p>
    <w:p w14:paraId="4CA63B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snapToGrid/>
          <w:color w:val="000000"/>
          <w:sz w:val="24"/>
          <w:szCs w:val="20"/>
          <w:lang w:eastAsia="zh-CN"/>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3</w:t>
      </w:r>
      <w:r>
        <w:rPr>
          <w:rFonts w:hint="eastAsia" w:ascii="仿宋" w:hAnsi="仿宋" w:eastAsia="仿宋" w:cs="仿宋"/>
          <w:color w:val="000000"/>
          <w:sz w:val="24"/>
        </w:rPr>
        <w:t>）</w:t>
      </w:r>
      <w:r>
        <w:rPr>
          <w:rFonts w:hint="eastAsia" w:ascii="仿宋" w:hAnsi="仿宋" w:eastAsia="仿宋" w:cs="仿宋"/>
          <w:snapToGrid/>
          <w:color w:val="000000"/>
          <w:sz w:val="24"/>
          <w:szCs w:val="20"/>
          <w:lang w:eastAsia="zh-Hans"/>
        </w:rPr>
        <w:t>中标人未达到人员配置、日常运维、改造施工、系统建设、视频接入、格栅维修等合同及采购文件要求，均视为违约，采购人有权下发整改通知、扣减服务费、计收违约金、没收履约保证金直至单方解除合同</w:t>
      </w:r>
      <w:r>
        <w:rPr>
          <w:rFonts w:hint="eastAsia" w:ascii="仿宋" w:hAnsi="仿宋" w:eastAsia="仿宋" w:cs="仿宋"/>
          <w:snapToGrid/>
          <w:color w:val="000000"/>
          <w:sz w:val="24"/>
          <w:szCs w:val="20"/>
          <w:lang w:eastAsia="zh-CN"/>
        </w:rPr>
        <w:t>。</w:t>
      </w:r>
    </w:p>
    <w:p w14:paraId="1CBAA5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snapToGrid/>
          <w:color w:val="000000"/>
          <w:sz w:val="24"/>
          <w:szCs w:val="20"/>
          <w:lang w:eastAsia="zh-CN"/>
        </w:rPr>
      </w:pPr>
      <w:r>
        <w:rPr>
          <w:rFonts w:hint="eastAsia" w:ascii="仿宋" w:hAnsi="仿宋" w:eastAsia="仿宋" w:cs="仿宋"/>
          <w:snapToGrid/>
          <w:color w:val="000000"/>
          <w:sz w:val="24"/>
          <w:szCs w:val="20"/>
          <w:lang w:eastAsia="zh-Hans"/>
        </w:rPr>
        <w:t>人员缺配、资质不达标、擅自换岗、值班脱岗，按500元/人次/日计收违约金，逾期整改加倍处罚；台账造假、巡检缺位单次违约金1000元</w:t>
      </w:r>
      <w:r>
        <w:rPr>
          <w:rFonts w:hint="eastAsia" w:ascii="仿宋" w:hAnsi="仿宋" w:eastAsia="仿宋" w:cs="仿宋"/>
          <w:snapToGrid/>
          <w:color w:val="000000"/>
          <w:sz w:val="24"/>
          <w:szCs w:val="20"/>
          <w:lang w:eastAsia="zh-CN"/>
        </w:rPr>
        <w:t>；</w:t>
      </w:r>
    </w:p>
    <w:p w14:paraId="4B6D2EE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hint="eastAsia" w:ascii="仿宋" w:hAnsi="仿宋" w:eastAsia="仿宋" w:cs="仿宋"/>
          <w:snapToGrid/>
          <w:color w:val="000000"/>
          <w:sz w:val="24"/>
          <w:szCs w:val="20"/>
          <w:lang w:eastAsia="zh-CN"/>
        </w:rPr>
      </w:pPr>
      <w:r>
        <w:rPr>
          <w:rFonts w:hint="eastAsia" w:ascii="仿宋" w:hAnsi="仿宋" w:eastAsia="仿宋" w:cs="仿宋"/>
          <w:snapToGrid/>
          <w:color w:val="000000"/>
          <w:sz w:val="24"/>
          <w:szCs w:val="20"/>
          <w:lang w:eastAsia="zh-Hans"/>
        </w:rPr>
        <w:t>远程监控系统未按期完工，每逾期一日按合同总价0.0</w:t>
      </w:r>
      <w:r>
        <w:rPr>
          <w:rFonts w:hint="eastAsia" w:ascii="仿宋" w:hAnsi="仿宋" w:eastAsia="仿宋" w:cs="仿宋"/>
          <w:snapToGrid/>
          <w:color w:val="000000"/>
          <w:sz w:val="24"/>
          <w:szCs w:val="20"/>
          <w:lang w:val="en-US" w:eastAsia="zh-CN"/>
        </w:rPr>
        <w:t>1</w:t>
      </w:r>
      <w:r>
        <w:rPr>
          <w:rFonts w:hint="eastAsia" w:ascii="仿宋" w:hAnsi="仿宋" w:eastAsia="仿宋" w:cs="仿宋"/>
          <w:snapToGrid/>
          <w:color w:val="000000"/>
          <w:sz w:val="24"/>
          <w:szCs w:val="20"/>
          <w:lang w:eastAsia="zh-Hans"/>
        </w:rPr>
        <w:t>%计取违约金；逾期超30日采购人可解除合同，中标人支付合同总价15%违约金</w:t>
      </w:r>
      <w:r>
        <w:rPr>
          <w:rFonts w:hint="eastAsia" w:ascii="仿宋" w:hAnsi="仿宋" w:eastAsia="仿宋" w:cs="仿宋"/>
          <w:snapToGrid/>
          <w:color w:val="000000"/>
          <w:sz w:val="24"/>
          <w:szCs w:val="20"/>
          <w:lang w:eastAsia="zh-CN"/>
        </w:rPr>
        <w:t>；</w:t>
      </w:r>
    </w:p>
    <w:p w14:paraId="7BBD58D2">
      <w:pPr>
        <w:pStyle w:val="9"/>
        <w:ind w:firstLine="480"/>
        <w:jc w:val="left"/>
        <w:rPr>
          <w:rFonts w:hint="eastAsia" w:ascii="仿宋" w:hAnsi="仿宋" w:cs="仿宋" w:eastAsiaTheme="minorEastAsia"/>
          <w:lang w:val="en-US" w:eastAsia="zh-CN"/>
        </w:rPr>
      </w:pPr>
      <w:r>
        <w:rPr>
          <w:rFonts w:hint="eastAsia" w:ascii="仿宋" w:hAnsi="仿宋" w:eastAsia="仿宋" w:cs="仿宋"/>
          <w:snapToGrid/>
          <w:color w:val="000000"/>
          <w:sz w:val="24"/>
          <w:szCs w:val="20"/>
          <w:lang w:eastAsia="zh-Hans"/>
        </w:rPr>
        <w:t>改造工程、格栅、监控设备整改逾期每日违约金1000元，拒不整改采购人可另行委托施工，全部费用由中标人承担</w:t>
      </w:r>
      <w:r>
        <w:rPr>
          <w:rFonts w:hint="eastAsia"/>
          <w:lang w:val="en-US" w:eastAsia="zh-CN"/>
        </w:rPr>
        <w:t>.</w:t>
      </w:r>
    </w:p>
    <w:p w14:paraId="5A2962A9">
      <w:pPr>
        <w:pStyle w:val="9"/>
        <w:ind w:firstLine="480"/>
        <w:jc w:val="left"/>
        <w:rPr>
          <w:rFonts w:hint="eastAsia" w:ascii="仿宋" w:hAnsi="仿宋" w:eastAsia="仿宋" w:cs="仿宋"/>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4</w:t>
      </w:r>
      <w:r>
        <w:rPr>
          <w:rFonts w:hint="eastAsia" w:ascii="仿宋" w:hAnsi="仿宋" w:eastAsia="仿宋" w:cs="仿宋"/>
          <w:color w:val="000000"/>
          <w:sz w:val="24"/>
        </w:rPr>
        <w:t>）中标人对其不具有施工、维修资质或能力的工程，应如实向采购人反映，否则因此造成的责任由其承担。</w:t>
      </w:r>
    </w:p>
    <w:p w14:paraId="7BCF44FE">
      <w:pPr>
        <w:pStyle w:val="9"/>
        <w:ind w:firstLine="480"/>
        <w:jc w:val="left"/>
        <w:rPr>
          <w:rFonts w:hint="eastAsia" w:ascii="仿宋" w:hAnsi="仿宋" w:eastAsia="仿宋" w:cs="仿宋"/>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5</w:t>
      </w:r>
      <w:r>
        <w:rPr>
          <w:rFonts w:hint="eastAsia" w:ascii="仿宋" w:hAnsi="仿宋" w:eastAsia="仿宋" w:cs="仿宋"/>
          <w:color w:val="000000"/>
          <w:sz w:val="24"/>
        </w:rPr>
        <w:t>）因中标人原因发生质量事故、安全事故的，由中标人承担事故全部赔偿责任。同时，采购人有权终止合同，给采购人造成损失的，还应承担赔偿责任。</w:t>
      </w:r>
    </w:p>
    <w:p w14:paraId="7A1CC15E">
      <w:pPr>
        <w:pStyle w:val="9"/>
        <w:ind w:firstLine="480"/>
        <w:jc w:val="left"/>
        <w:rPr>
          <w:rFonts w:hint="eastAsia" w:ascii="仿宋" w:hAnsi="仿宋" w:eastAsia="仿宋" w:cs="仿宋"/>
        </w:rPr>
      </w:pPr>
      <w:r>
        <w:rPr>
          <w:rFonts w:hint="eastAsia" w:ascii="仿宋" w:hAnsi="仿宋" w:eastAsia="仿宋" w:cs="仿宋"/>
          <w:color w:val="000000"/>
          <w:sz w:val="24"/>
        </w:rPr>
        <w:t>（</w:t>
      </w:r>
      <w:r>
        <w:rPr>
          <w:rFonts w:hint="eastAsia" w:ascii="仿宋" w:hAnsi="仿宋" w:eastAsia="仿宋" w:cs="仿宋"/>
          <w:color w:val="000000"/>
          <w:sz w:val="24"/>
          <w:lang w:val="en-US" w:eastAsia="zh-CN"/>
        </w:rPr>
        <w:t>6</w:t>
      </w:r>
      <w:r>
        <w:rPr>
          <w:rFonts w:hint="eastAsia" w:ascii="仿宋" w:hAnsi="仿宋" w:eastAsia="仿宋" w:cs="仿宋"/>
          <w:color w:val="000000"/>
          <w:sz w:val="24"/>
        </w:rPr>
        <w:t>）在明确违约责任后，中标人在接到书面通知书起七天内支付违约金、赔偿金等</w:t>
      </w:r>
      <w:r>
        <w:rPr>
          <w:rFonts w:hint="eastAsia" w:ascii="仿宋" w:hAnsi="仿宋" w:eastAsia="仿宋" w:cs="仿宋"/>
          <w:color w:val="000000"/>
          <w:sz w:val="24"/>
          <w:lang w:val="en-US" w:eastAsia="zh-CN"/>
        </w:rPr>
        <w:t>；逾期未付的，采购人有权从应付合同款项中直接抵扣</w:t>
      </w:r>
      <w:r>
        <w:rPr>
          <w:rFonts w:hint="eastAsia" w:ascii="仿宋" w:hAnsi="仿宋" w:eastAsia="仿宋" w:cs="仿宋"/>
          <w:color w:val="000000"/>
          <w:sz w:val="24"/>
        </w:rPr>
        <w:t>。</w:t>
      </w:r>
    </w:p>
    <w:p w14:paraId="3D2996DD">
      <w:pPr>
        <w:pStyle w:val="9"/>
        <w:ind w:firstLine="480"/>
        <w:rPr>
          <w:rFonts w:hint="eastAsia" w:ascii="仿宋" w:hAnsi="仿宋" w:eastAsia="仿宋" w:cs="仿宋"/>
        </w:rPr>
      </w:pPr>
      <w:r>
        <w:rPr>
          <w:rFonts w:hint="eastAsia" w:ascii="仿宋" w:hAnsi="仿宋" w:eastAsia="仿宋" w:cs="仿宋"/>
          <w:color w:val="000000"/>
          <w:sz w:val="24"/>
        </w:rPr>
        <w:t>9.2对于应急突发问题，中标人应在接到采购人通知后24小时内响应并前往采购人指定地点解决实际问题。</w:t>
      </w:r>
    </w:p>
    <w:p w14:paraId="4621C3A2">
      <w:pPr>
        <w:pStyle w:val="9"/>
        <w:ind w:firstLine="480"/>
        <w:rPr>
          <w:rFonts w:hint="eastAsia" w:ascii="仿宋" w:hAnsi="仿宋" w:eastAsia="仿宋" w:cs="仿宋"/>
        </w:rPr>
      </w:pPr>
      <w:r>
        <w:rPr>
          <w:rFonts w:hint="eastAsia" w:ascii="仿宋" w:hAnsi="仿宋" w:eastAsia="仿宋" w:cs="仿宋"/>
          <w:color w:val="000000"/>
          <w:sz w:val="24"/>
        </w:rPr>
        <w:t>9.3本项目不允许中标人以任何名义和理由进行转包，如有发现，采购人有权单方终止合同，视为中标人违约</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中标人应向采购人支付中标价20%的违约金。</w:t>
      </w:r>
      <w:r>
        <w:rPr>
          <w:rFonts w:hint="eastAsia" w:ascii="仿宋" w:hAnsi="仿宋" w:eastAsia="仿宋" w:cs="仿宋"/>
          <w:color w:val="000000"/>
          <w:sz w:val="24"/>
        </w:rPr>
        <w:t>对采购人造成的损失的，需另行支付相应的赔偿。</w:t>
      </w:r>
    </w:p>
    <w:p w14:paraId="255ADA83">
      <w:pPr>
        <w:pStyle w:val="9"/>
        <w:ind w:firstLine="480"/>
        <w:jc w:val="left"/>
        <w:rPr>
          <w:rFonts w:hint="eastAsia" w:ascii="仿宋" w:hAnsi="仿宋" w:eastAsia="仿宋" w:cs="仿宋"/>
        </w:rPr>
      </w:pPr>
      <w:r>
        <w:rPr>
          <w:rFonts w:hint="eastAsia" w:ascii="仿宋" w:hAnsi="仿宋" w:eastAsia="仿宋" w:cs="仿宋"/>
          <w:color w:val="000000"/>
          <w:sz w:val="24"/>
        </w:rPr>
        <w:t>9.4中标人在合同履行过程中未及时支付员工工资发生劳资纠纷的，情节严重或性质恶劣的，依法承担法律及赔偿责任。</w:t>
      </w:r>
    </w:p>
    <w:p w14:paraId="34285445">
      <w:pPr>
        <w:pStyle w:val="9"/>
        <w:ind w:firstLine="482"/>
        <w:jc w:val="left"/>
        <w:rPr>
          <w:rFonts w:hint="eastAsia" w:ascii="仿宋" w:hAnsi="仿宋" w:eastAsia="仿宋" w:cs="仿宋"/>
        </w:rPr>
      </w:pPr>
      <w:r>
        <w:rPr>
          <w:rFonts w:hint="eastAsia" w:ascii="仿宋" w:hAnsi="仿宋" w:eastAsia="仿宋" w:cs="仿宋"/>
          <w:b/>
          <w:color w:val="000000"/>
          <w:sz w:val="24"/>
        </w:rPr>
        <w:t>★</w:t>
      </w:r>
      <w:r>
        <w:rPr>
          <w:rFonts w:hint="eastAsia" w:ascii="仿宋" w:hAnsi="仿宋" w:eastAsia="仿宋" w:cs="仿宋"/>
          <w:color w:val="000000"/>
          <w:sz w:val="24"/>
        </w:rPr>
        <w:t>10.不可抗力</w:t>
      </w:r>
    </w:p>
    <w:p w14:paraId="3CE438AB">
      <w:pPr>
        <w:pStyle w:val="9"/>
        <w:ind w:firstLine="480"/>
        <w:jc w:val="left"/>
        <w:rPr>
          <w:rFonts w:hint="eastAsia" w:ascii="仿宋" w:hAnsi="仿宋" w:eastAsia="仿宋" w:cs="仿宋"/>
        </w:rPr>
      </w:pPr>
      <w:r>
        <w:rPr>
          <w:rFonts w:hint="eastAsia" w:ascii="仿宋" w:hAnsi="仿宋" w:eastAsia="仿宋" w:cs="仿宋"/>
          <w:color w:val="000000"/>
          <w:sz w:val="24"/>
        </w:rPr>
        <w:t>10.1如果双方因不可抗力而导致合同实施延误或不能履行合同义务，</w:t>
      </w:r>
      <w:r>
        <w:rPr>
          <w:rFonts w:hint="eastAsia" w:ascii="仿宋" w:hAnsi="仿宋" w:eastAsia="仿宋" w:cs="仿宋"/>
          <w:color w:val="000000"/>
          <w:sz w:val="24"/>
          <w:lang w:val="en-US" w:eastAsia="zh-CN"/>
        </w:rPr>
        <w:t>双方互不负违约责任</w:t>
      </w:r>
      <w:r>
        <w:rPr>
          <w:rFonts w:hint="eastAsia" w:ascii="仿宋" w:hAnsi="仿宋" w:eastAsia="仿宋" w:cs="仿宋"/>
          <w:color w:val="000000"/>
          <w:sz w:val="24"/>
        </w:rPr>
        <w:t>。</w:t>
      </w:r>
    </w:p>
    <w:p w14:paraId="0F165F91">
      <w:pPr>
        <w:pStyle w:val="9"/>
        <w:ind w:firstLine="480"/>
        <w:jc w:val="left"/>
        <w:rPr>
          <w:rFonts w:hint="eastAsia" w:ascii="仿宋" w:hAnsi="仿宋" w:eastAsia="仿宋" w:cs="仿宋"/>
        </w:rPr>
      </w:pPr>
      <w:r>
        <w:rPr>
          <w:rFonts w:hint="eastAsia" w:ascii="仿宋" w:hAnsi="仿宋" w:eastAsia="仿宋" w:cs="仿宋"/>
          <w:color w:val="000000"/>
          <w:sz w:val="24"/>
        </w:rPr>
        <w:t>10.2本条所述的“不可抗力”系指那些双方无法控制，不可预见的事件，但不包括自身的违约或疏忽。不可预见的事件包括，战争、严重火灾、洪水、台风、地震及其他双方同意的情况。</w:t>
      </w:r>
    </w:p>
    <w:p w14:paraId="3AD29E46">
      <w:pPr>
        <w:pStyle w:val="9"/>
        <w:ind w:firstLine="480"/>
        <w:jc w:val="left"/>
        <w:rPr>
          <w:rFonts w:hint="eastAsia" w:ascii="仿宋" w:hAnsi="仿宋" w:eastAsia="仿宋" w:cs="仿宋"/>
        </w:rPr>
      </w:pPr>
      <w:r>
        <w:rPr>
          <w:rFonts w:hint="eastAsia" w:ascii="仿宋" w:hAnsi="仿宋" w:eastAsia="仿宋" w:cs="仿宋"/>
          <w:color w:val="000000"/>
          <w:sz w:val="24"/>
        </w:rPr>
        <w:t>10.3在不可抗力事件发生后，受损方应尽快以书面形式将不可抗力的情况和原因通知对方，除对方书面另行要求外，受损方应尽实际可能继续履行合同义务，以及寻求采取合理的方案履行不受不可抗力影响的其他事项。如果不可抗力事件影响延续超过120天，采购人和中标人应通过友好协商在合理的时间内就进一步实施合同达成协议。</w:t>
      </w:r>
    </w:p>
    <w:p w14:paraId="3C691FB1">
      <w:pPr>
        <w:pStyle w:val="9"/>
        <w:ind w:firstLine="482"/>
        <w:jc w:val="left"/>
        <w:rPr>
          <w:rFonts w:hint="eastAsia" w:ascii="仿宋" w:hAnsi="仿宋" w:eastAsia="仿宋" w:cs="仿宋"/>
        </w:rPr>
      </w:pPr>
      <w:r>
        <w:rPr>
          <w:rFonts w:hint="eastAsia" w:ascii="仿宋" w:hAnsi="仿宋" w:eastAsia="仿宋" w:cs="仿宋"/>
          <w:b/>
          <w:color w:val="000000"/>
          <w:sz w:val="24"/>
        </w:rPr>
        <w:t>★</w:t>
      </w:r>
      <w:r>
        <w:rPr>
          <w:rFonts w:hint="eastAsia" w:ascii="仿宋" w:hAnsi="仿宋" w:eastAsia="仿宋" w:cs="仿宋"/>
          <w:color w:val="000000"/>
          <w:sz w:val="24"/>
        </w:rPr>
        <w:t>11、若政策性调整、项目发生重大变化等特殊原因，造成本项目取消、暂停、规模缩小或扩大时，采购人只对已发生的服务负责，根据已发生的工作量与中标人办理按实结算，不承担其它违约责任，不向中标人支付任何额外的费用。</w:t>
      </w:r>
    </w:p>
    <w:p w14:paraId="6DEB85E8">
      <w:pPr>
        <w:pStyle w:val="9"/>
        <w:ind w:firstLine="480"/>
        <w:rPr>
          <w:rFonts w:hint="eastAsia" w:ascii="仿宋" w:hAnsi="仿宋" w:eastAsia="仿宋" w:cs="仿宋"/>
        </w:rPr>
      </w:pPr>
      <w:r>
        <w:rPr>
          <w:rFonts w:hint="eastAsia" w:ascii="仿宋" w:hAnsi="仿宋" w:eastAsia="仿宋" w:cs="仿宋"/>
          <w:b/>
          <w:sz w:val="24"/>
        </w:rPr>
        <w:t>★</w:t>
      </w:r>
      <w:r>
        <w:rPr>
          <w:rFonts w:hint="eastAsia" w:ascii="仿宋" w:hAnsi="仿宋" w:eastAsia="仿宋" w:cs="仿宋"/>
          <w:color w:val="000000"/>
          <w:sz w:val="24"/>
        </w:rPr>
        <w:t>12、知识产权</w:t>
      </w:r>
    </w:p>
    <w:p w14:paraId="7619D9A3">
      <w:pPr>
        <w:pStyle w:val="9"/>
        <w:ind w:firstLine="480"/>
        <w:rPr>
          <w:rFonts w:hint="eastAsia" w:ascii="仿宋" w:hAnsi="仿宋" w:eastAsia="仿宋" w:cs="仿宋"/>
        </w:rPr>
      </w:pPr>
      <w:r>
        <w:rPr>
          <w:rFonts w:hint="eastAsia" w:ascii="仿宋" w:hAnsi="仿宋" w:eastAsia="仿宋" w:cs="仿宋"/>
          <w:color w:val="000000"/>
          <w:sz w:val="24"/>
        </w:rPr>
        <w:t>中标人必须保证所提供的服务和产品具有独立的知识产权，保证采购人在使用中标人所提供的服务和产品时不受任何专利或版权等方面的侵权困扰，如出现类似纠纷，中标人应对由此产生的后果负全部责任，并赔偿采购人由此而造成的全部损失。</w:t>
      </w:r>
    </w:p>
    <w:p w14:paraId="7172DC1B">
      <w:pPr>
        <w:pStyle w:val="9"/>
        <w:ind w:firstLine="480"/>
        <w:rPr>
          <w:rFonts w:hint="eastAsia" w:ascii="仿宋" w:hAnsi="仿宋" w:eastAsia="仿宋" w:cs="仿宋"/>
        </w:rPr>
      </w:pPr>
      <w:r>
        <w:rPr>
          <w:rFonts w:hint="eastAsia" w:ascii="仿宋" w:hAnsi="仿宋" w:eastAsia="仿宋" w:cs="仿宋"/>
          <w:color w:val="000000"/>
          <w:sz w:val="24"/>
        </w:rPr>
        <w:t>★13、仲裁、诉讼条款</w:t>
      </w:r>
    </w:p>
    <w:p w14:paraId="3E684445">
      <w:pPr>
        <w:pStyle w:val="9"/>
        <w:ind w:firstLine="480"/>
        <w:rPr>
          <w:rFonts w:hint="eastAsia" w:ascii="仿宋" w:hAnsi="仿宋" w:eastAsia="仿宋" w:cs="仿宋"/>
        </w:rPr>
      </w:pPr>
      <w:r>
        <w:rPr>
          <w:rFonts w:hint="eastAsia" w:ascii="仿宋" w:hAnsi="仿宋" w:eastAsia="仿宋" w:cs="仿宋"/>
          <w:color w:val="000000"/>
          <w:sz w:val="24"/>
        </w:rPr>
        <w:t>因采购或与采购合同有关的一切事项发生争议，由采购人和中标人双方友好协商解决。协商不成的，向采购人所在地人民法院提起诉讼。</w:t>
      </w:r>
    </w:p>
    <w:p w14:paraId="16B2E33C">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b/>
          <w:sz w:val="24"/>
          <w:szCs w:val="24"/>
          <w:shd w:val="clear" w:fill="FFFFFF"/>
        </w:rPr>
      </w:pPr>
      <w:r>
        <w:rPr>
          <w:rFonts w:hint="eastAsia" w:ascii="仿宋" w:hAnsi="仿宋" w:eastAsia="仿宋" w:cs="仿宋"/>
          <w:b/>
          <w:sz w:val="24"/>
          <w:szCs w:val="24"/>
          <w:shd w:val="clear" w:fill="FFFFFF"/>
        </w:rPr>
        <w:t>★1</w:t>
      </w:r>
      <w:r>
        <w:rPr>
          <w:rFonts w:hint="eastAsia" w:ascii="仿宋" w:hAnsi="仿宋" w:eastAsia="仿宋" w:cs="仿宋"/>
          <w:b/>
          <w:sz w:val="24"/>
          <w:szCs w:val="24"/>
          <w:shd w:val="clear" w:fill="FFFFFF"/>
          <w:lang w:val="en-US" w:eastAsia="zh-CN"/>
        </w:rPr>
        <w:t>4</w:t>
      </w:r>
      <w:r>
        <w:rPr>
          <w:rFonts w:hint="eastAsia" w:ascii="仿宋" w:hAnsi="仿宋" w:eastAsia="仿宋" w:cs="仿宋"/>
          <w:b/>
          <w:sz w:val="24"/>
          <w:szCs w:val="24"/>
          <w:shd w:val="clear" w:fill="FFFFFF"/>
        </w:rPr>
        <w:t>、服务考核表</w:t>
      </w:r>
    </w:p>
    <w:p w14:paraId="43112E8F">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b/>
          <w:sz w:val="24"/>
          <w:szCs w:val="24"/>
          <w:shd w:val="clear" w:fill="FFFFFF"/>
        </w:rPr>
      </w:pPr>
    </w:p>
    <w:tbl>
      <w:tblPr>
        <w:tblStyle w:val="6"/>
        <w:tblW w:w="8830"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696"/>
        <w:gridCol w:w="3235"/>
        <w:gridCol w:w="3132"/>
        <w:gridCol w:w="711"/>
        <w:gridCol w:w="472"/>
      </w:tblGrid>
      <w:tr w14:paraId="5A20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blHeader/>
        </w:trPr>
        <w:tc>
          <w:tcPr>
            <w:tcW w:w="584" w:type="dxa"/>
            <w:noWrap w:val="0"/>
            <w:vAlign w:val="center"/>
          </w:tcPr>
          <w:p w14:paraId="48D07CCB">
            <w:pPr>
              <w:jc w:val="center"/>
              <w:rPr>
                <w:rFonts w:hint="eastAsia" w:ascii="仿宋" w:hAnsi="仿宋" w:eastAsia="仿宋" w:cs="仿宋"/>
                <w:szCs w:val="20"/>
                <w:highlight w:val="none"/>
              </w:rPr>
            </w:pPr>
            <w:r>
              <w:rPr>
                <w:rFonts w:hint="eastAsia" w:ascii="仿宋" w:hAnsi="仿宋" w:eastAsia="仿宋" w:cs="仿宋"/>
                <w:szCs w:val="20"/>
                <w:highlight w:val="none"/>
              </w:rPr>
              <w:t>类别</w:t>
            </w:r>
          </w:p>
        </w:tc>
        <w:tc>
          <w:tcPr>
            <w:tcW w:w="696" w:type="dxa"/>
            <w:noWrap w:val="0"/>
            <w:vAlign w:val="center"/>
          </w:tcPr>
          <w:p w14:paraId="63D04941">
            <w:pPr>
              <w:jc w:val="center"/>
              <w:rPr>
                <w:rFonts w:hint="eastAsia" w:ascii="仿宋" w:hAnsi="仿宋" w:eastAsia="仿宋" w:cs="仿宋"/>
                <w:szCs w:val="20"/>
                <w:highlight w:val="none"/>
              </w:rPr>
            </w:pPr>
            <w:r>
              <w:rPr>
                <w:rFonts w:hint="eastAsia" w:ascii="仿宋" w:hAnsi="仿宋" w:eastAsia="仿宋" w:cs="仿宋"/>
                <w:szCs w:val="20"/>
                <w:highlight w:val="none"/>
              </w:rPr>
              <w:t>项目</w:t>
            </w:r>
          </w:p>
        </w:tc>
        <w:tc>
          <w:tcPr>
            <w:tcW w:w="3235" w:type="dxa"/>
            <w:noWrap w:val="0"/>
            <w:vAlign w:val="center"/>
          </w:tcPr>
          <w:p w14:paraId="72FBD9AB">
            <w:pPr>
              <w:jc w:val="center"/>
              <w:rPr>
                <w:rFonts w:hint="eastAsia" w:ascii="仿宋" w:hAnsi="仿宋" w:eastAsia="仿宋" w:cs="仿宋"/>
                <w:szCs w:val="20"/>
                <w:highlight w:val="none"/>
              </w:rPr>
            </w:pPr>
            <w:r>
              <w:rPr>
                <w:rFonts w:hint="eastAsia" w:ascii="仿宋" w:hAnsi="仿宋" w:eastAsia="仿宋" w:cs="仿宋"/>
                <w:szCs w:val="20"/>
                <w:highlight w:val="none"/>
              </w:rPr>
              <w:t>考核内容及标准</w:t>
            </w:r>
          </w:p>
        </w:tc>
        <w:tc>
          <w:tcPr>
            <w:tcW w:w="3132" w:type="dxa"/>
            <w:noWrap w:val="0"/>
            <w:vAlign w:val="center"/>
          </w:tcPr>
          <w:p w14:paraId="19658044">
            <w:pPr>
              <w:jc w:val="center"/>
              <w:rPr>
                <w:rFonts w:hint="eastAsia" w:ascii="仿宋" w:hAnsi="仿宋" w:eastAsia="仿宋" w:cs="仿宋"/>
                <w:szCs w:val="20"/>
                <w:highlight w:val="none"/>
              </w:rPr>
            </w:pPr>
            <w:r>
              <w:rPr>
                <w:rFonts w:hint="eastAsia" w:ascii="仿宋" w:hAnsi="仿宋" w:eastAsia="仿宋" w:cs="仿宋"/>
                <w:szCs w:val="20"/>
                <w:highlight w:val="none"/>
              </w:rPr>
              <w:t>赋分原则</w:t>
            </w:r>
          </w:p>
        </w:tc>
        <w:tc>
          <w:tcPr>
            <w:tcW w:w="711" w:type="dxa"/>
            <w:noWrap w:val="0"/>
            <w:vAlign w:val="center"/>
          </w:tcPr>
          <w:p w14:paraId="0EA8FE8A">
            <w:pPr>
              <w:rPr>
                <w:rFonts w:hint="eastAsia" w:ascii="仿宋" w:hAnsi="仿宋" w:eastAsia="仿宋" w:cs="仿宋"/>
                <w:szCs w:val="20"/>
                <w:highlight w:val="none"/>
              </w:rPr>
            </w:pPr>
            <w:r>
              <w:rPr>
                <w:rFonts w:hint="eastAsia" w:ascii="仿宋" w:hAnsi="仿宋" w:eastAsia="仿宋" w:cs="仿宋"/>
                <w:szCs w:val="20"/>
                <w:highlight w:val="none"/>
              </w:rPr>
              <w:t>扣分因素</w:t>
            </w:r>
          </w:p>
        </w:tc>
        <w:tc>
          <w:tcPr>
            <w:tcW w:w="472" w:type="dxa"/>
            <w:noWrap w:val="0"/>
            <w:vAlign w:val="center"/>
          </w:tcPr>
          <w:p w14:paraId="6121971F">
            <w:pPr>
              <w:rPr>
                <w:rFonts w:hint="eastAsia" w:ascii="仿宋" w:hAnsi="仿宋" w:eastAsia="仿宋" w:cs="仿宋"/>
                <w:szCs w:val="20"/>
                <w:highlight w:val="none"/>
              </w:rPr>
            </w:pPr>
            <w:r>
              <w:rPr>
                <w:rFonts w:hint="eastAsia" w:ascii="仿宋" w:hAnsi="仿宋" w:eastAsia="仿宋" w:cs="仿宋"/>
                <w:szCs w:val="20"/>
                <w:highlight w:val="none"/>
              </w:rPr>
              <w:t>得分</w:t>
            </w:r>
          </w:p>
        </w:tc>
      </w:tr>
      <w:tr w14:paraId="3A01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84" w:type="dxa"/>
            <w:vMerge w:val="restart"/>
            <w:noWrap w:val="0"/>
            <w:textDirection w:val="tbRlV"/>
            <w:vAlign w:val="center"/>
          </w:tcPr>
          <w:p w14:paraId="16D73106">
            <w:pPr>
              <w:jc w:val="center"/>
              <w:rPr>
                <w:rFonts w:hint="eastAsia" w:ascii="仿宋" w:hAnsi="仿宋" w:eastAsia="仿宋" w:cs="仿宋"/>
                <w:szCs w:val="20"/>
                <w:highlight w:val="none"/>
              </w:rPr>
            </w:pPr>
            <w:r>
              <w:rPr>
                <w:rFonts w:hint="eastAsia" w:ascii="仿宋" w:hAnsi="仿宋" w:eastAsia="仿宋" w:cs="仿宋"/>
                <w:szCs w:val="20"/>
                <w:highlight w:val="none"/>
              </w:rPr>
              <w:t>机电设备管理（</w:t>
            </w:r>
            <w:r>
              <w:rPr>
                <w:rFonts w:hint="default" w:ascii="仿宋" w:hAnsi="仿宋" w:eastAsia="仿宋" w:cs="仿宋"/>
                <w:szCs w:val="20"/>
                <w:highlight w:val="none"/>
                <w:lang w:val="en-US"/>
              </w:rPr>
              <w:t>35</w:t>
            </w:r>
            <w:r>
              <w:rPr>
                <w:rFonts w:hint="eastAsia" w:ascii="仿宋" w:hAnsi="仿宋" w:eastAsia="仿宋" w:cs="仿宋"/>
                <w:szCs w:val="20"/>
                <w:highlight w:val="none"/>
              </w:rPr>
              <w:t>分）</w:t>
            </w:r>
          </w:p>
        </w:tc>
        <w:tc>
          <w:tcPr>
            <w:tcW w:w="696" w:type="dxa"/>
            <w:noWrap w:val="0"/>
            <w:vAlign w:val="center"/>
          </w:tcPr>
          <w:p w14:paraId="56DFD928">
            <w:pPr>
              <w:rPr>
                <w:rFonts w:hint="eastAsia" w:ascii="仿宋" w:hAnsi="仿宋" w:eastAsia="仿宋" w:cs="仿宋"/>
                <w:szCs w:val="20"/>
                <w:highlight w:val="none"/>
              </w:rPr>
            </w:pPr>
            <w:r>
              <w:rPr>
                <w:rFonts w:hint="eastAsia" w:ascii="仿宋" w:hAnsi="仿宋" w:eastAsia="仿宋" w:cs="仿宋"/>
                <w:szCs w:val="20"/>
                <w:highlight w:val="none"/>
              </w:rPr>
              <w:t>电气设备</w:t>
            </w:r>
          </w:p>
          <w:p w14:paraId="0867D477">
            <w:pPr>
              <w:rPr>
                <w:rFonts w:hint="eastAsia" w:ascii="仿宋" w:hAnsi="仿宋" w:eastAsia="仿宋" w:cs="仿宋"/>
                <w:szCs w:val="20"/>
                <w:highlight w:val="none"/>
              </w:rPr>
            </w:pPr>
            <w:r>
              <w:rPr>
                <w:rFonts w:hint="eastAsia" w:ascii="仿宋" w:hAnsi="仿宋" w:eastAsia="仿宋" w:cs="仿宋"/>
                <w:szCs w:val="20"/>
                <w:highlight w:val="none"/>
              </w:rPr>
              <w:t>（20分）</w:t>
            </w:r>
          </w:p>
        </w:tc>
        <w:tc>
          <w:tcPr>
            <w:tcW w:w="3235" w:type="dxa"/>
            <w:noWrap w:val="0"/>
            <w:vAlign w:val="center"/>
          </w:tcPr>
          <w:p w14:paraId="1437EE4D">
            <w:pPr>
              <w:rPr>
                <w:rFonts w:hint="eastAsia" w:ascii="仿宋" w:hAnsi="仿宋" w:eastAsia="仿宋" w:cs="仿宋"/>
                <w:szCs w:val="20"/>
                <w:highlight w:val="none"/>
              </w:rPr>
            </w:pPr>
            <w:r>
              <w:rPr>
                <w:rFonts w:hint="eastAsia" w:ascii="仿宋" w:hAnsi="仿宋" w:eastAsia="仿宋" w:cs="仿宋"/>
                <w:szCs w:val="20"/>
                <w:highlight w:val="none"/>
              </w:rPr>
              <w:t>（1）变压器外观整洁，一二次接头无虚接过热现象，无渗漏油，温度正常；</w:t>
            </w:r>
          </w:p>
          <w:p w14:paraId="7EA03BC1">
            <w:pPr>
              <w:rPr>
                <w:rFonts w:hint="eastAsia" w:ascii="仿宋" w:hAnsi="仿宋" w:eastAsia="仿宋" w:cs="仿宋"/>
                <w:szCs w:val="20"/>
                <w:highlight w:val="none"/>
              </w:rPr>
            </w:pPr>
            <w:r>
              <w:rPr>
                <w:rFonts w:hint="eastAsia" w:ascii="仿宋" w:hAnsi="仿宋" w:eastAsia="仿宋" w:cs="仿宋"/>
                <w:szCs w:val="20"/>
                <w:highlight w:val="none"/>
              </w:rPr>
              <w:t>（2）高低压开关柜外观整洁，内部接线牢固，仪表、信号指示正确，仪表定期校验；</w:t>
            </w:r>
          </w:p>
          <w:p w14:paraId="79DC9E2D">
            <w:pPr>
              <w:rPr>
                <w:rFonts w:hint="eastAsia" w:ascii="仿宋" w:hAnsi="仿宋" w:eastAsia="仿宋" w:cs="仿宋"/>
                <w:szCs w:val="20"/>
                <w:highlight w:val="none"/>
              </w:rPr>
            </w:pPr>
            <w:r>
              <w:rPr>
                <w:rFonts w:hint="eastAsia" w:ascii="仿宋" w:hAnsi="仿宋" w:eastAsia="仿宋" w:cs="仿宋"/>
                <w:szCs w:val="20"/>
                <w:highlight w:val="none"/>
              </w:rPr>
              <w:t>（3）低压励磁系统、保护系统、辅机系统运行安全可靠。</w:t>
            </w:r>
          </w:p>
        </w:tc>
        <w:tc>
          <w:tcPr>
            <w:tcW w:w="3132" w:type="dxa"/>
            <w:noWrap w:val="0"/>
            <w:vAlign w:val="center"/>
          </w:tcPr>
          <w:p w14:paraId="7B61B976">
            <w:pPr>
              <w:rPr>
                <w:rFonts w:hint="eastAsia" w:ascii="仿宋" w:hAnsi="仿宋" w:eastAsia="仿宋" w:cs="仿宋"/>
                <w:szCs w:val="20"/>
                <w:highlight w:val="none"/>
              </w:rPr>
            </w:pPr>
            <w:r>
              <w:rPr>
                <w:rFonts w:hint="eastAsia" w:ascii="仿宋" w:hAnsi="仿宋" w:eastAsia="仿宋" w:cs="仿宋"/>
                <w:szCs w:val="20"/>
                <w:highlight w:val="none"/>
              </w:rPr>
              <w:t>（1）变压器、高低压开关柜外观不整洁扣</w:t>
            </w:r>
            <w:r>
              <w:rPr>
                <w:rFonts w:hint="eastAsia" w:ascii="仿宋" w:hAnsi="仿宋" w:eastAsia="仿宋" w:cs="仿宋"/>
                <w:szCs w:val="20"/>
                <w:highlight w:val="none"/>
                <w:lang w:val="en-US" w:eastAsia="zh-CN"/>
              </w:rPr>
              <w:t>3</w:t>
            </w:r>
            <w:r>
              <w:rPr>
                <w:rFonts w:hint="eastAsia" w:ascii="仿宋" w:hAnsi="仿宋" w:eastAsia="仿宋" w:cs="仿宋"/>
                <w:szCs w:val="20"/>
                <w:highlight w:val="none"/>
              </w:rPr>
              <w:t>分；</w:t>
            </w:r>
          </w:p>
          <w:p w14:paraId="5AC24DA5">
            <w:pPr>
              <w:rPr>
                <w:rFonts w:hint="eastAsia" w:ascii="仿宋" w:hAnsi="仿宋" w:eastAsia="仿宋" w:cs="仿宋"/>
                <w:szCs w:val="20"/>
                <w:highlight w:val="none"/>
              </w:rPr>
            </w:pPr>
            <w:r>
              <w:rPr>
                <w:rFonts w:hint="eastAsia" w:ascii="仿宋" w:hAnsi="仿宋" w:eastAsia="仿宋" w:cs="仿宋"/>
                <w:szCs w:val="20"/>
                <w:highlight w:val="none"/>
              </w:rPr>
              <w:t>（2）变压器一二次接头出现虚接过热现象扣3分，有渗漏油，温度不正常扣</w:t>
            </w:r>
            <w:r>
              <w:rPr>
                <w:rFonts w:hint="eastAsia" w:ascii="仿宋" w:hAnsi="仿宋" w:eastAsia="仿宋" w:cs="仿宋"/>
                <w:szCs w:val="20"/>
                <w:highlight w:val="none"/>
                <w:lang w:val="en-US" w:eastAsia="zh-CN"/>
              </w:rPr>
              <w:t>3</w:t>
            </w:r>
            <w:r>
              <w:rPr>
                <w:rFonts w:hint="eastAsia" w:ascii="仿宋" w:hAnsi="仿宋" w:eastAsia="仿宋" w:cs="仿宋"/>
                <w:szCs w:val="20"/>
                <w:highlight w:val="none"/>
              </w:rPr>
              <w:t>分；</w:t>
            </w:r>
          </w:p>
          <w:p w14:paraId="0F7E30CC">
            <w:pPr>
              <w:rPr>
                <w:rFonts w:hint="eastAsia" w:ascii="仿宋" w:hAnsi="仿宋" w:eastAsia="仿宋" w:cs="仿宋"/>
                <w:szCs w:val="20"/>
                <w:highlight w:val="none"/>
                <w:lang w:eastAsia="zh-CN"/>
              </w:rPr>
            </w:pPr>
            <w:r>
              <w:rPr>
                <w:rFonts w:hint="eastAsia" w:ascii="仿宋" w:hAnsi="仿宋" w:eastAsia="仿宋" w:cs="仿宋"/>
                <w:szCs w:val="20"/>
                <w:highlight w:val="none"/>
              </w:rPr>
              <w:t>（3）接线不牢固，仪表、信号指示不正确，一处扣1分（此项最高不超过</w:t>
            </w:r>
            <w:r>
              <w:rPr>
                <w:rFonts w:hint="eastAsia" w:ascii="仿宋" w:hAnsi="仿宋" w:eastAsia="仿宋" w:cs="仿宋"/>
                <w:szCs w:val="20"/>
                <w:highlight w:val="none"/>
                <w:lang w:val="en-US" w:eastAsia="zh-CN"/>
              </w:rPr>
              <w:t>8</w:t>
            </w:r>
            <w:r>
              <w:rPr>
                <w:rFonts w:hint="eastAsia" w:ascii="仿宋" w:hAnsi="仿宋" w:eastAsia="仿宋" w:cs="仿宋"/>
                <w:szCs w:val="20"/>
                <w:highlight w:val="none"/>
              </w:rPr>
              <w:t>分）</w:t>
            </w:r>
            <w:r>
              <w:rPr>
                <w:rFonts w:hint="eastAsia" w:ascii="仿宋" w:hAnsi="仿宋" w:eastAsia="仿宋" w:cs="仿宋"/>
                <w:szCs w:val="20"/>
                <w:highlight w:val="none"/>
                <w:lang w:eastAsia="zh-CN"/>
              </w:rPr>
              <w:t>；</w:t>
            </w:r>
          </w:p>
          <w:p w14:paraId="04D42692">
            <w:pPr>
              <w:rPr>
                <w:rFonts w:hint="eastAsia" w:ascii="仿宋" w:hAnsi="仿宋" w:eastAsia="仿宋" w:cs="仿宋"/>
                <w:szCs w:val="20"/>
                <w:highlight w:val="none"/>
              </w:rPr>
            </w:pPr>
            <w:r>
              <w:rPr>
                <w:rFonts w:hint="eastAsia" w:ascii="仿宋" w:hAnsi="仿宋" w:eastAsia="仿宋" w:cs="仿宋"/>
                <w:szCs w:val="20"/>
                <w:highlight w:val="none"/>
              </w:rPr>
              <w:t>（4）低压励磁系统、保护系统、辅机系统不能确保安全运行扣3分。</w:t>
            </w:r>
          </w:p>
        </w:tc>
        <w:tc>
          <w:tcPr>
            <w:tcW w:w="711" w:type="dxa"/>
            <w:noWrap w:val="0"/>
            <w:vAlign w:val="center"/>
          </w:tcPr>
          <w:p w14:paraId="4655E1C3">
            <w:pPr>
              <w:rPr>
                <w:rFonts w:hint="eastAsia" w:ascii="仿宋" w:hAnsi="仿宋" w:eastAsia="仿宋" w:cs="仿宋"/>
                <w:szCs w:val="20"/>
                <w:highlight w:val="none"/>
              </w:rPr>
            </w:pPr>
          </w:p>
        </w:tc>
        <w:tc>
          <w:tcPr>
            <w:tcW w:w="472" w:type="dxa"/>
            <w:noWrap w:val="0"/>
            <w:vAlign w:val="center"/>
          </w:tcPr>
          <w:p w14:paraId="033A8831">
            <w:pPr>
              <w:rPr>
                <w:rFonts w:hint="eastAsia" w:ascii="仿宋" w:hAnsi="仿宋" w:eastAsia="仿宋" w:cs="仿宋"/>
                <w:szCs w:val="20"/>
                <w:highlight w:val="none"/>
              </w:rPr>
            </w:pPr>
            <w:r>
              <w:rPr>
                <w:rFonts w:hint="eastAsia" w:ascii="仿宋" w:hAnsi="仿宋" w:eastAsia="仿宋" w:cs="仿宋"/>
                <w:szCs w:val="20"/>
                <w:highlight w:val="none"/>
              </w:rPr>
              <w:t>　</w:t>
            </w:r>
          </w:p>
        </w:tc>
      </w:tr>
      <w:tr w14:paraId="0EE93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584" w:type="dxa"/>
            <w:vMerge w:val="continue"/>
            <w:noWrap w:val="0"/>
            <w:vAlign w:val="center"/>
          </w:tcPr>
          <w:p w14:paraId="3D914AF1">
            <w:pPr>
              <w:rPr>
                <w:rFonts w:hint="eastAsia" w:ascii="仿宋" w:hAnsi="仿宋" w:eastAsia="仿宋" w:cs="仿宋"/>
                <w:szCs w:val="20"/>
                <w:highlight w:val="none"/>
              </w:rPr>
            </w:pPr>
          </w:p>
        </w:tc>
        <w:tc>
          <w:tcPr>
            <w:tcW w:w="696" w:type="dxa"/>
            <w:noWrap w:val="0"/>
            <w:vAlign w:val="center"/>
          </w:tcPr>
          <w:p w14:paraId="2249FED9">
            <w:pPr>
              <w:rPr>
                <w:rFonts w:hint="eastAsia" w:ascii="仿宋" w:hAnsi="仿宋" w:eastAsia="仿宋" w:cs="仿宋"/>
                <w:szCs w:val="20"/>
                <w:highlight w:val="none"/>
              </w:rPr>
            </w:pPr>
            <w:r>
              <w:rPr>
                <w:rFonts w:hint="eastAsia" w:ascii="仿宋" w:hAnsi="仿宋" w:eastAsia="仿宋" w:cs="仿宋"/>
                <w:szCs w:val="20"/>
                <w:highlight w:val="none"/>
              </w:rPr>
              <w:t>机械设备</w:t>
            </w:r>
          </w:p>
          <w:p w14:paraId="088768DE">
            <w:pPr>
              <w:rPr>
                <w:rFonts w:hint="eastAsia" w:ascii="仿宋" w:hAnsi="仿宋" w:eastAsia="仿宋" w:cs="仿宋"/>
                <w:szCs w:val="20"/>
                <w:highlight w:val="none"/>
              </w:rPr>
            </w:pPr>
            <w:r>
              <w:rPr>
                <w:rFonts w:hint="eastAsia" w:ascii="仿宋" w:hAnsi="仿宋" w:eastAsia="仿宋" w:cs="仿宋"/>
                <w:szCs w:val="20"/>
                <w:highlight w:val="none"/>
              </w:rPr>
              <w:t>（</w:t>
            </w:r>
            <w:r>
              <w:rPr>
                <w:rFonts w:hint="default" w:ascii="仿宋" w:hAnsi="仿宋" w:eastAsia="仿宋" w:cs="仿宋"/>
                <w:szCs w:val="20"/>
                <w:highlight w:val="none"/>
                <w:lang w:val="en-US"/>
              </w:rPr>
              <w:t>10</w:t>
            </w:r>
            <w:r>
              <w:rPr>
                <w:rFonts w:hint="eastAsia" w:ascii="仿宋" w:hAnsi="仿宋" w:eastAsia="仿宋" w:cs="仿宋"/>
                <w:szCs w:val="20"/>
                <w:highlight w:val="none"/>
              </w:rPr>
              <w:t>分）</w:t>
            </w:r>
          </w:p>
        </w:tc>
        <w:tc>
          <w:tcPr>
            <w:tcW w:w="3235" w:type="dxa"/>
            <w:noWrap w:val="0"/>
            <w:vAlign w:val="center"/>
          </w:tcPr>
          <w:p w14:paraId="0F7B1EDB">
            <w:pPr>
              <w:rPr>
                <w:rFonts w:hint="eastAsia" w:ascii="仿宋" w:hAnsi="仿宋" w:eastAsia="仿宋" w:cs="仿宋"/>
                <w:szCs w:val="20"/>
                <w:highlight w:val="none"/>
              </w:rPr>
            </w:pPr>
            <w:r>
              <w:rPr>
                <w:rFonts w:hint="eastAsia" w:ascii="仿宋" w:hAnsi="仿宋" w:eastAsia="仿宋" w:cs="仿宋"/>
                <w:szCs w:val="20"/>
                <w:highlight w:val="none"/>
              </w:rPr>
              <w:t>（1）机械设备外观整洁，部件不缺损；</w:t>
            </w:r>
          </w:p>
          <w:p w14:paraId="49C51661">
            <w:pPr>
              <w:rPr>
                <w:rFonts w:hint="eastAsia" w:ascii="仿宋" w:hAnsi="仿宋" w:eastAsia="仿宋" w:cs="仿宋"/>
                <w:szCs w:val="20"/>
                <w:highlight w:val="none"/>
              </w:rPr>
            </w:pPr>
            <w:r>
              <w:rPr>
                <w:rFonts w:hint="eastAsia" w:ascii="仿宋" w:hAnsi="仿宋" w:eastAsia="仿宋" w:cs="仿宋"/>
                <w:szCs w:val="20"/>
                <w:highlight w:val="none"/>
              </w:rPr>
              <w:t>（2）传动部位润滑良好，油路畅通；运行时无异常现象；</w:t>
            </w:r>
          </w:p>
          <w:p w14:paraId="68269DCA">
            <w:pPr>
              <w:rPr>
                <w:rFonts w:hint="eastAsia" w:ascii="仿宋" w:hAnsi="仿宋" w:eastAsia="仿宋" w:cs="仿宋"/>
                <w:szCs w:val="20"/>
                <w:highlight w:val="none"/>
              </w:rPr>
            </w:pPr>
            <w:r>
              <w:rPr>
                <w:rFonts w:hint="eastAsia" w:ascii="仿宋" w:hAnsi="仿宋" w:eastAsia="仿宋" w:cs="仿宋"/>
                <w:szCs w:val="20"/>
                <w:highlight w:val="none"/>
              </w:rPr>
              <w:t>（3）电控箱外观整洁，接线牢固。</w:t>
            </w:r>
          </w:p>
        </w:tc>
        <w:tc>
          <w:tcPr>
            <w:tcW w:w="3132" w:type="dxa"/>
            <w:noWrap w:val="0"/>
            <w:vAlign w:val="center"/>
          </w:tcPr>
          <w:p w14:paraId="3C98DB11">
            <w:pPr>
              <w:rPr>
                <w:rFonts w:hint="eastAsia" w:ascii="仿宋" w:hAnsi="仿宋" w:eastAsia="仿宋" w:cs="仿宋"/>
                <w:szCs w:val="20"/>
                <w:highlight w:val="none"/>
              </w:rPr>
            </w:pPr>
            <w:r>
              <w:rPr>
                <w:rFonts w:hint="eastAsia" w:ascii="仿宋" w:hAnsi="仿宋" w:eastAsia="仿宋" w:cs="仿宋"/>
                <w:szCs w:val="20"/>
                <w:highlight w:val="none"/>
              </w:rPr>
              <w:t>（1）机械设备外观不整洁扣1分；部件缺损扣2分；</w:t>
            </w:r>
          </w:p>
          <w:p w14:paraId="03A35812">
            <w:pPr>
              <w:rPr>
                <w:rFonts w:hint="eastAsia" w:ascii="仿宋" w:hAnsi="仿宋" w:eastAsia="仿宋" w:cs="仿宋"/>
                <w:szCs w:val="20"/>
                <w:highlight w:val="none"/>
              </w:rPr>
            </w:pPr>
            <w:r>
              <w:rPr>
                <w:rFonts w:hint="eastAsia" w:ascii="仿宋" w:hAnsi="仿宋" w:eastAsia="仿宋" w:cs="仿宋"/>
                <w:szCs w:val="20"/>
                <w:highlight w:val="none"/>
              </w:rPr>
              <w:t>（2）传动部位润滑不好，油路不畅通扣2分；</w:t>
            </w:r>
          </w:p>
          <w:p w14:paraId="6A2185EF">
            <w:pPr>
              <w:rPr>
                <w:rFonts w:hint="eastAsia" w:ascii="仿宋" w:hAnsi="仿宋" w:eastAsia="仿宋" w:cs="仿宋"/>
                <w:szCs w:val="20"/>
                <w:highlight w:val="none"/>
              </w:rPr>
            </w:pPr>
            <w:r>
              <w:rPr>
                <w:rFonts w:hint="eastAsia" w:ascii="仿宋" w:hAnsi="仿宋" w:eastAsia="仿宋" w:cs="仿宋"/>
                <w:szCs w:val="20"/>
                <w:highlight w:val="none"/>
              </w:rPr>
              <w:t>（3）设备运行时出现异常扣3分；</w:t>
            </w:r>
          </w:p>
          <w:p w14:paraId="0D0F31B3">
            <w:pPr>
              <w:rPr>
                <w:rFonts w:hint="eastAsia" w:ascii="仿宋" w:hAnsi="仿宋" w:eastAsia="仿宋" w:cs="仿宋"/>
                <w:szCs w:val="20"/>
                <w:highlight w:val="none"/>
              </w:rPr>
            </w:pPr>
            <w:r>
              <w:rPr>
                <w:rFonts w:hint="eastAsia" w:ascii="仿宋" w:hAnsi="仿宋" w:eastAsia="仿宋" w:cs="仿宋"/>
                <w:szCs w:val="20"/>
                <w:highlight w:val="none"/>
              </w:rPr>
              <w:t>（4）电控箱外观不整洁，接线不牢固扣2分。</w:t>
            </w:r>
          </w:p>
        </w:tc>
        <w:tc>
          <w:tcPr>
            <w:tcW w:w="711" w:type="dxa"/>
            <w:noWrap w:val="0"/>
            <w:vAlign w:val="center"/>
          </w:tcPr>
          <w:p w14:paraId="0A5048E8">
            <w:pPr>
              <w:rPr>
                <w:rFonts w:hint="eastAsia" w:ascii="仿宋" w:hAnsi="仿宋" w:eastAsia="仿宋" w:cs="仿宋"/>
                <w:szCs w:val="20"/>
                <w:highlight w:val="none"/>
              </w:rPr>
            </w:pPr>
          </w:p>
        </w:tc>
        <w:tc>
          <w:tcPr>
            <w:tcW w:w="472" w:type="dxa"/>
            <w:noWrap w:val="0"/>
            <w:vAlign w:val="center"/>
          </w:tcPr>
          <w:p w14:paraId="7AA750C1">
            <w:pPr>
              <w:rPr>
                <w:rFonts w:hint="eastAsia" w:ascii="仿宋" w:hAnsi="仿宋" w:eastAsia="仿宋" w:cs="仿宋"/>
                <w:szCs w:val="20"/>
                <w:highlight w:val="none"/>
              </w:rPr>
            </w:pPr>
            <w:r>
              <w:rPr>
                <w:rFonts w:hint="eastAsia" w:ascii="仿宋" w:hAnsi="仿宋" w:eastAsia="仿宋" w:cs="仿宋"/>
                <w:szCs w:val="20"/>
                <w:highlight w:val="none"/>
              </w:rPr>
              <w:t>　</w:t>
            </w:r>
          </w:p>
        </w:tc>
      </w:tr>
      <w:tr w14:paraId="577B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584" w:type="dxa"/>
            <w:vMerge w:val="continue"/>
            <w:noWrap w:val="0"/>
            <w:vAlign w:val="center"/>
          </w:tcPr>
          <w:p w14:paraId="30A7D11C">
            <w:pPr>
              <w:rPr>
                <w:rFonts w:hint="eastAsia" w:ascii="仿宋" w:hAnsi="仿宋" w:eastAsia="仿宋" w:cs="仿宋"/>
                <w:szCs w:val="20"/>
                <w:highlight w:val="none"/>
              </w:rPr>
            </w:pPr>
          </w:p>
        </w:tc>
        <w:tc>
          <w:tcPr>
            <w:tcW w:w="696" w:type="dxa"/>
            <w:noWrap w:val="0"/>
            <w:vAlign w:val="center"/>
          </w:tcPr>
          <w:p w14:paraId="6BADF3A9">
            <w:pPr>
              <w:rPr>
                <w:rFonts w:hint="eastAsia" w:ascii="仿宋" w:hAnsi="仿宋" w:eastAsia="仿宋" w:cs="仿宋"/>
                <w:szCs w:val="20"/>
                <w:highlight w:val="none"/>
              </w:rPr>
            </w:pPr>
            <w:r>
              <w:rPr>
                <w:rFonts w:hint="eastAsia" w:ascii="仿宋" w:hAnsi="仿宋" w:eastAsia="仿宋" w:cs="仿宋"/>
                <w:szCs w:val="20"/>
                <w:highlight w:val="none"/>
              </w:rPr>
              <w:t>监控系统</w:t>
            </w:r>
          </w:p>
          <w:p w14:paraId="7963A879">
            <w:pPr>
              <w:rPr>
                <w:rFonts w:hint="eastAsia" w:ascii="仿宋" w:hAnsi="仿宋" w:eastAsia="仿宋" w:cs="仿宋"/>
                <w:szCs w:val="20"/>
                <w:highlight w:val="none"/>
              </w:rPr>
            </w:pPr>
            <w:r>
              <w:rPr>
                <w:rFonts w:hint="eastAsia" w:ascii="仿宋" w:hAnsi="仿宋" w:eastAsia="仿宋" w:cs="仿宋"/>
                <w:szCs w:val="20"/>
                <w:highlight w:val="none"/>
              </w:rPr>
              <w:t>（5分）</w:t>
            </w:r>
          </w:p>
        </w:tc>
        <w:tc>
          <w:tcPr>
            <w:tcW w:w="3235" w:type="dxa"/>
            <w:noWrap w:val="0"/>
            <w:vAlign w:val="center"/>
          </w:tcPr>
          <w:p w14:paraId="416578ED">
            <w:pPr>
              <w:rPr>
                <w:rFonts w:hint="eastAsia" w:ascii="仿宋" w:hAnsi="仿宋" w:eastAsia="仿宋" w:cs="仿宋"/>
                <w:szCs w:val="20"/>
                <w:highlight w:val="none"/>
              </w:rPr>
            </w:pPr>
            <w:r>
              <w:rPr>
                <w:rFonts w:hint="eastAsia" w:ascii="仿宋" w:hAnsi="仿宋" w:eastAsia="仿宋" w:cs="仿宋"/>
                <w:szCs w:val="20"/>
                <w:highlight w:val="none"/>
              </w:rPr>
              <w:t>（1）监测监控设备表面清洁，运行完好；</w:t>
            </w:r>
          </w:p>
          <w:p w14:paraId="7F50814E">
            <w:pPr>
              <w:rPr>
                <w:rFonts w:hint="eastAsia" w:ascii="仿宋" w:hAnsi="仿宋" w:eastAsia="仿宋" w:cs="仿宋"/>
                <w:szCs w:val="20"/>
                <w:highlight w:val="none"/>
              </w:rPr>
            </w:pPr>
            <w:r>
              <w:rPr>
                <w:rFonts w:hint="eastAsia" w:ascii="仿宋" w:hAnsi="仿宋" w:eastAsia="仿宋" w:cs="仿宋"/>
                <w:szCs w:val="20"/>
                <w:highlight w:val="none"/>
              </w:rPr>
              <w:t>（2）仪表、指示灯运行正常。</w:t>
            </w:r>
          </w:p>
        </w:tc>
        <w:tc>
          <w:tcPr>
            <w:tcW w:w="3132" w:type="dxa"/>
            <w:noWrap w:val="0"/>
            <w:vAlign w:val="center"/>
          </w:tcPr>
          <w:p w14:paraId="265292AD">
            <w:pPr>
              <w:rPr>
                <w:rFonts w:hint="eastAsia" w:ascii="仿宋" w:hAnsi="仿宋" w:eastAsia="仿宋" w:cs="仿宋"/>
                <w:szCs w:val="20"/>
                <w:highlight w:val="none"/>
              </w:rPr>
            </w:pPr>
            <w:r>
              <w:rPr>
                <w:rFonts w:hint="eastAsia" w:ascii="仿宋" w:hAnsi="仿宋" w:eastAsia="仿宋" w:cs="仿宋"/>
                <w:szCs w:val="20"/>
                <w:highlight w:val="none"/>
              </w:rPr>
              <w:t>（1）设备表面不清洁扣1分；</w:t>
            </w:r>
          </w:p>
          <w:p w14:paraId="0AACE013">
            <w:pPr>
              <w:rPr>
                <w:rFonts w:hint="eastAsia" w:ascii="仿宋" w:hAnsi="仿宋" w:eastAsia="仿宋" w:cs="仿宋"/>
                <w:szCs w:val="20"/>
                <w:highlight w:val="none"/>
              </w:rPr>
            </w:pPr>
            <w:r>
              <w:rPr>
                <w:rFonts w:hint="eastAsia" w:ascii="仿宋" w:hAnsi="仿宋" w:eastAsia="仿宋" w:cs="仿宋"/>
                <w:szCs w:val="20"/>
                <w:highlight w:val="none"/>
              </w:rPr>
              <w:t>（2）设备运行不正常每处扣2分；</w:t>
            </w:r>
          </w:p>
          <w:p w14:paraId="21949A7A">
            <w:pPr>
              <w:rPr>
                <w:rFonts w:hint="eastAsia" w:ascii="仿宋" w:hAnsi="仿宋" w:eastAsia="仿宋" w:cs="仿宋"/>
                <w:szCs w:val="20"/>
                <w:highlight w:val="none"/>
              </w:rPr>
            </w:pPr>
            <w:r>
              <w:rPr>
                <w:rFonts w:hint="eastAsia" w:ascii="仿宋" w:hAnsi="仿宋" w:eastAsia="仿宋" w:cs="仿宋"/>
                <w:szCs w:val="20"/>
                <w:highlight w:val="none"/>
              </w:rPr>
              <w:t>（3）仪表、指示灯运行不正常扣2分。</w:t>
            </w:r>
          </w:p>
        </w:tc>
        <w:tc>
          <w:tcPr>
            <w:tcW w:w="711" w:type="dxa"/>
            <w:noWrap w:val="0"/>
            <w:vAlign w:val="center"/>
          </w:tcPr>
          <w:p w14:paraId="58C1A941">
            <w:pPr>
              <w:rPr>
                <w:rFonts w:hint="eastAsia" w:ascii="仿宋" w:hAnsi="仿宋" w:eastAsia="仿宋" w:cs="仿宋"/>
                <w:szCs w:val="20"/>
                <w:highlight w:val="none"/>
              </w:rPr>
            </w:pPr>
          </w:p>
        </w:tc>
        <w:tc>
          <w:tcPr>
            <w:tcW w:w="472" w:type="dxa"/>
            <w:noWrap w:val="0"/>
            <w:vAlign w:val="center"/>
          </w:tcPr>
          <w:p w14:paraId="4D4FF0A9">
            <w:pPr>
              <w:rPr>
                <w:rFonts w:hint="eastAsia" w:ascii="仿宋" w:hAnsi="仿宋" w:eastAsia="仿宋" w:cs="仿宋"/>
                <w:szCs w:val="20"/>
                <w:highlight w:val="none"/>
              </w:rPr>
            </w:pPr>
            <w:r>
              <w:rPr>
                <w:rFonts w:hint="eastAsia" w:ascii="仿宋" w:hAnsi="仿宋" w:eastAsia="仿宋" w:cs="仿宋"/>
                <w:szCs w:val="20"/>
                <w:highlight w:val="none"/>
              </w:rPr>
              <w:t>　</w:t>
            </w:r>
          </w:p>
        </w:tc>
      </w:tr>
      <w:tr w14:paraId="410C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584" w:type="dxa"/>
            <w:vMerge w:val="restart"/>
            <w:noWrap w:val="0"/>
            <w:textDirection w:val="tbRlV"/>
            <w:vAlign w:val="center"/>
          </w:tcPr>
          <w:p w14:paraId="2A65C82F">
            <w:pPr>
              <w:jc w:val="center"/>
              <w:rPr>
                <w:rFonts w:hint="eastAsia" w:ascii="仿宋" w:hAnsi="仿宋" w:eastAsia="仿宋" w:cs="仿宋"/>
                <w:szCs w:val="20"/>
                <w:highlight w:val="none"/>
              </w:rPr>
            </w:pPr>
            <w:r>
              <w:rPr>
                <w:rFonts w:hint="eastAsia" w:ascii="仿宋" w:hAnsi="仿宋" w:eastAsia="仿宋" w:cs="仿宋"/>
                <w:szCs w:val="20"/>
                <w:highlight w:val="none"/>
              </w:rPr>
              <w:t>资料管理（20分）</w:t>
            </w:r>
          </w:p>
        </w:tc>
        <w:tc>
          <w:tcPr>
            <w:tcW w:w="696" w:type="dxa"/>
            <w:noWrap w:val="0"/>
            <w:vAlign w:val="center"/>
          </w:tcPr>
          <w:p w14:paraId="37967002">
            <w:pPr>
              <w:rPr>
                <w:rFonts w:hint="eastAsia" w:ascii="仿宋" w:hAnsi="仿宋" w:eastAsia="仿宋" w:cs="仿宋"/>
                <w:szCs w:val="20"/>
                <w:highlight w:val="none"/>
              </w:rPr>
            </w:pPr>
            <w:r>
              <w:rPr>
                <w:rFonts w:hint="eastAsia" w:ascii="仿宋" w:hAnsi="仿宋" w:eastAsia="仿宋" w:cs="仿宋"/>
                <w:szCs w:val="20"/>
                <w:highlight w:val="none"/>
              </w:rPr>
              <w:t>巡视检查</w:t>
            </w:r>
          </w:p>
          <w:p w14:paraId="5F026696">
            <w:pPr>
              <w:rPr>
                <w:rFonts w:hint="eastAsia" w:ascii="仿宋" w:hAnsi="仿宋" w:eastAsia="仿宋" w:cs="仿宋"/>
                <w:szCs w:val="20"/>
                <w:highlight w:val="none"/>
              </w:rPr>
            </w:pPr>
            <w:r>
              <w:rPr>
                <w:rFonts w:hint="eastAsia" w:ascii="仿宋" w:hAnsi="仿宋" w:eastAsia="仿宋" w:cs="仿宋"/>
                <w:szCs w:val="20"/>
                <w:highlight w:val="none"/>
              </w:rPr>
              <w:t>（</w:t>
            </w:r>
            <w:r>
              <w:rPr>
                <w:rFonts w:hint="eastAsia" w:ascii="仿宋" w:hAnsi="仿宋" w:eastAsia="仿宋" w:cs="仿宋"/>
                <w:szCs w:val="20"/>
                <w:highlight w:val="none"/>
                <w:lang w:val="en-US" w:eastAsia="zh-CN"/>
              </w:rPr>
              <w:t>8</w:t>
            </w:r>
            <w:r>
              <w:rPr>
                <w:rFonts w:hint="eastAsia" w:ascii="仿宋" w:hAnsi="仿宋" w:eastAsia="仿宋" w:cs="仿宋"/>
                <w:szCs w:val="20"/>
                <w:highlight w:val="none"/>
              </w:rPr>
              <w:t>分）</w:t>
            </w:r>
          </w:p>
        </w:tc>
        <w:tc>
          <w:tcPr>
            <w:tcW w:w="3235" w:type="dxa"/>
            <w:noWrap w:val="0"/>
            <w:vAlign w:val="center"/>
          </w:tcPr>
          <w:p w14:paraId="3774CCC3">
            <w:pPr>
              <w:rPr>
                <w:rFonts w:hint="eastAsia" w:ascii="仿宋" w:hAnsi="仿宋" w:eastAsia="仿宋" w:cs="仿宋"/>
                <w:szCs w:val="20"/>
                <w:highlight w:val="none"/>
              </w:rPr>
            </w:pPr>
            <w:r>
              <w:rPr>
                <w:rFonts w:hint="eastAsia" w:ascii="仿宋" w:hAnsi="仿宋" w:eastAsia="仿宋" w:cs="仿宋"/>
                <w:szCs w:val="20"/>
                <w:highlight w:val="none"/>
              </w:rPr>
              <w:t>（1）按照规范要求进行经常检查；</w:t>
            </w:r>
          </w:p>
          <w:p w14:paraId="728779EE">
            <w:pPr>
              <w:rPr>
                <w:rFonts w:hint="eastAsia" w:ascii="仿宋" w:hAnsi="仿宋" w:eastAsia="仿宋" w:cs="仿宋"/>
                <w:szCs w:val="20"/>
                <w:highlight w:val="none"/>
              </w:rPr>
            </w:pPr>
            <w:r>
              <w:rPr>
                <w:rFonts w:hint="eastAsia" w:ascii="仿宋" w:hAnsi="仿宋" w:eastAsia="仿宋" w:cs="仿宋"/>
                <w:szCs w:val="20"/>
                <w:highlight w:val="none"/>
              </w:rPr>
              <w:t>（2）检查后，定期进行分析总结；</w:t>
            </w:r>
          </w:p>
          <w:p w14:paraId="251B3B20">
            <w:pPr>
              <w:rPr>
                <w:rFonts w:hint="eastAsia" w:ascii="仿宋" w:hAnsi="仿宋" w:eastAsia="仿宋" w:cs="仿宋"/>
                <w:szCs w:val="20"/>
                <w:highlight w:val="none"/>
              </w:rPr>
            </w:pPr>
            <w:r>
              <w:rPr>
                <w:rFonts w:hint="eastAsia" w:ascii="仿宋" w:hAnsi="仿宋" w:eastAsia="仿宋" w:cs="仿宋"/>
                <w:szCs w:val="20"/>
                <w:highlight w:val="none"/>
              </w:rPr>
              <w:t>（3）各项内容填写符合规定要求，无缺漏项；</w:t>
            </w:r>
          </w:p>
          <w:p w14:paraId="3B8E85E1">
            <w:pPr>
              <w:rPr>
                <w:rFonts w:hint="eastAsia" w:ascii="仿宋" w:hAnsi="仿宋" w:eastAsia="仿宋" w:cs="仿宋"/>
                <w:szCs w:val="20"/>
                <w:highlight w:val="none"/>
              </w:rPr>
            </w:pPr>
            <w:r>
              <w:rPr>
                <w:rFonts w:hint="eastAsia" w:ascii="仿宋" w:hAnsi="仿宋" w:eastAsia="仿宋" w:cs="仿宋"/>
                <w:szCs w:val="20"/>
                <w:highlight w:val="none"/>
              </w:rPr>
              <w:t>（4）巡检资料整理规范，记录及时，数据真实，字迹清晰。</w:t>
            </w:r>
          </w:p>
        </w:tc>
        <w:tc>
          <w:tcPr>
            <w:tcW w:w="3132" w:type="dxa"/>
            <w:noWrap w:val="0"/>
            <w:vAlign w:val="center"/>
          </w:tcPr>
          <w:p w14:paraId="04B36D6C">
            <w:pPr>
              <w:rPr>
                <w:rFonts w:hint="eastAsia" w:ascii="仿宋" w:hAnsi="仿宋" w:eastAsia="仿宋" w:cs="仿宋"/>
                <w:szCs w:val="20"/>
                <w:highlight w:val="none"/>
              </w:rPr>
            </w:pPr>
            <w:r>
              <w:rPr>
                <w:rFonts w:hint="eastAsia" w:ascii="仿宋" w:hAnsi="仿宋" w:eastAsia="仿宋" w:cs="仿宋"/>
                <w:szCs w:val="20"/>
                <w:highlight w:val="none"/>
              </w:rPr>
              <w:t>（1）资料不齐全，缺一项扣1分；</w:t>
            </w:r>
          </w:p>
          <w:p w14:paraId="39C9597B">
            <w:pPr>
              <w:rPr>
                <w:rFonts w:hint="eastAsia" w:ascii="仿宋" w:hAnsi="仿宋" w:eastAsia="仿宋" w:cs="仿宋"/>
                <w:szCs w:val="20"/>
                <w:highlight w:val="none"/>
              </w:rPr>
            </w:pPr>
            <w:r>
              <w:rPr>
                <w:rFonts w:hint="eastAsia" w:ascii="仿宋" w:hAnsi="仿宋" w:eastAsia="仿宋" w:cs="仿宋"/>
                <w:szCs w:val="20"/>
                <w:highlight w:val="none"/>
              </w:rPr>
              <w:t>（2）未按规定对资料进行分析或总结，缺少一次扣1分；</w:t>
            </w:r>
          </w:p>
          <w:p w14:paraId="23663564">
            <w:pPr>
              <w:rPr>
                <w:rFonts w:hint="eastAsia" w:ascii="仿宋" w:hAnsi="仿宋" w:eastAsia="仿宋" w:cs="仿宋"/>
                <w:szCs w:val="20"/>
                <w:highlight w:val="none"/>
              </w:rPr>
            </w:pPr>
            <w:r>
              <w:rPr>
                <w:rFonts w:hint="eastAsia" w:ascii="仿宋" w:hAnsi="仿宋" w:eastAsia="仿宋" w:cs="仿宋"/>
                <w:szCs w:val="20"/>
                <w:highlight w:val="none"/>
              </w:rPr>
              <w:t>（3）资料</w:t>
            </w:r>
            <w:r>
              <w:rPr>
                <w:rFonts w:hint="eastAsia" w:ascii="仿宋" w:hAnsi="仿宋" w:eastAsia="仿宋" w:cs="仿宋"/>
                <w:szCs w:val="20"/>
                <w:highlight w:val="none"/>
                <w:lang w:eastAsia="zh-CN"/>
              </w:rPr>
              <w:t>填写</w:t>
            </w:r>
            <w:r>
              <w:rPr>
                <w:rFonts w:hint="eastAsia" w:ascii="仿宋" w:hAnsi="仿宋" w:eastAsia="仿宋" w:cs="仿宋"/>
                <w:szCs w:val="20"/>
                <w:highlight w:val="none"/>
              </w:rPr>
              <w:t>不符合规定，一处扣1分。</w:t>
            </w:r>
          </w:p>
        </w:tc>
        <w:tc>
          <w:tcPr>
            <w:tcW w:w="711" w:type="dxa"/>
            <w:noWrap w:val="0"/>
            <w:vAlign w:val="center"/>
          </w:tcPr>
          <w:p w14:paraId="30C25786">
            <w:pPr>
              <w:rPr>
                <w:rFonts w:hint="eastAsia" w:ascii="仿宋" w:hAnsi="仿宋" w:eastAsia="仿宋" w:cs="仿宋"/>
                <w:szCs w:val="20"/>
                <w:highlight w:val="none"/>
              </w:rPr>
            </w:pPr>
          </w:p>
        </w:tc>
        <w:tc>
          <w:tcPr>
            <w:tcW w:w="472" w:type="dxa"/>
            <w:noWrap w:val="0"/>
            <w:vAlign w:val="center"/>
          </w:tcPr>
          <w:p w14:paraId="4DF7C31A">
            <w:pPr>
              <w:rPr>
                <w:rFonts w:hint="eastAsia" w:ascii="仿宋" w:hAnsi="仿宋" w:eastAsia="仿宋" w:cs="仿宋"/>
                <w:szCs w:val="20"/>
                <w:highlight w:val="none"/>
              </w:rPr>
            </w:pPr>
          </w:p>
        </w:tc>
      </w:tr>
      <w:tr w14:paraId="26AE9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584" w:type="dxa"/>
            <w:vMerge w:val="continue"/>
            <w:noWrap w:val="0"/>
            <w:textDirection w:val="tbRlV"/>
            <w:vAlign w:val="center"/>
          </w:tcPr>
          <w:p w14:paraId="2938769A">
            <w:pPr>
              <w:jc w:val="center"/>
              <w:rPr>
                <w:rFonts w:hint="eastAsia" w:ascii="仿宋" w:hAnsi="仿宋" w:eastAsia="仿宋" w:cs="仿宋"/>
                <w:szCs w:val="20"/>
                <w:highlight w:val="none"/>
              </w:rPr>
            </w:pPr>
          </w:p>
        </w:tc>
        <w:tc>
          <w:tcPr>
            <w:tcW w:w="696" w:type="dxa"/>
            <w:noWrap w:val="0"/>
            <w:vAlign w:val="center"/>
          </w:tcPr>
          <w:p w14:paraId="6A19AD50">
            <w:pPr>
              <w:rPr>
                <w:rFonts w:hint="eastAsia" w:ascii="仿宋" w:hAnsi="仿宋" w:eastAsia="仿宋" w:cs="仿宋"/>
                <w:szCs w:val="20"/>
                <w:highlight w:val="none"/>
              </w:rPr>
            </w:pPr>
            <w:r>
              <w:rPr>
                <w:rFonts w:hint="eastAsia" w:ascii="仿宋" w:hAnsi="仿宋" w:eastAsia="仿宋" w:cs="仿宋"/>
                <w:szCs w:val="20"/>
                <w:highlight w:val="none"/>
              </w:rPr>
              <w:t>响应时间（</w:t>
            </w:r>
            <w:r>
              <w:rPr>
                <w:rFonts w:hint="eastAsia" w:ascii="仿宋" w:hAnsi="仿宋" w:eastAsia="仿宋" w:cs="仿宋"/>
                <w:szCs w:val="20"/>
                <w:highlight w:val="none"/>
                <w:lang w:val="en-US" w:eastAsia="zh-CN"/>
              </w:rPr>
              <w:t>6</w:t>
            </w:r>
            <w:r>
              <w:rPr>
                <w:rFonts w:hint="eastAsia" w:ascii="仿宋" w:hAnsi="仿宋" w:eastAsia="仿宋" w:cs="仿宋"/>
                <w:szCs w:val="20"/>
                <w:highlight w:val="none"/>
              </w:rPr>
              <w:t>分）</w:t>
            </w:r>
          </w:p>
        </w:tc>
        <w:tc>
          <w:tcPr>
            <w:tcW w:w="3235" w:type="dxa"/>
            <w:noWrap w:val="0"/>
            <w:vAlign w:val="center"/>
          </w:tcPr>
          <w:p w14:paraId="5E10AB10">
            <w:pPr>
              <w:rPr>
                <w:rFonts w:hint="eastAsia" w:ascii="仿宋" w:hAnsi="仿宋" w:eastAsia="仿宋" w:cs="仿宋"/>
                <w:szCs w:val="20"/>
                <w:highlight w:val="none"/>
              </w:rPr>
            </w:pPr>
            <w:r>
              <w:rPr>
                <w:rFonts w:hint="eastAsia" w:ascii="仿宋" w:hAnsi="仿宋" w:eastAsia="仿宋" w:cs="仿宋"/>
                <w:szCs w:val="20"/>
                <w:highlight w:val="none"/>
              </w:rPr>
              <w:t>未积极配合业主单位做好突发状况、上级检查及重要活动等临时维护维修工作，或响应时间超过2个小时的。</w:t>
            </w:r>
          </w:p>
        </w:tc>
        <w:tc>
          <w:tcPr>
            <w:tcW w:w="3132" w:type="dxa"/>
            <w:noWrap w:val="0"/>
            <w:vAlign w:val="center"/>
          </w:tcPr>
          <w:p w14:paraId="1BAB592B">
            <w:pPr>
              <w:rPr>
                <w:rFonts w:hint="eastAsia" w:ascii="仿宋" w:hAnsi="仿宋" w:eastAsia="仿宋" w:cs="仿宋"/>
                <w:szCs w:val="20"/>
                <w:highlight w:val="none"/>
              </w:rPr>
            </w:pPr>
            <w:r>
              <w:rPr>
                <w:rFonts w:hint="eastAsia" w:ascii="仿宋" w:hAnsi="仿宋" w:eastAsia="仿宋" w:cs="仿宋"/>
                <w:szCs w:val="20"/>
                <w:highlight w:val="none"/>
              </w:rPr>
              <w:t>每次扣2分。</w:t>
            </w:r>
          </w:p>
        </w:tc>
        <w:tc>
          <w:tcPr>
            <w:tcW w:w="711" w:type="dxa"/>
            <w:noWrap w:val="0"/>
            <w:vAlign w:val="center"/>
          </w:tcPr>
          <w:p w14:paraId="1609FE97">
            <w:pPr>
              <w:rPr>
                <w:rFonts w:hint="eastAsia" w:ascii="仿宋" w:hAnsi="仿宋" w:eastAsia="仿宋" w:cs="仿宋"/>
                <w:szCs w:val="20"/>
                <w:highlight w:val="none"/>
              </w:rPr>
            </w:pPr>
          </w:p>
        </w:tc>
        <w:tc>
          <w:tcPr>
            <w:tcW w:w="472" w:type="dxa"/>
            <w:noWrap w:val="0"/>
            <w:vAlign w:val="center"/>
          </w:tcPr>
          <w:p w14:paraId="52980718">
            <w:pPr>
              <w:rPr>
                <w:rFonts w:hint="eastAsia" w:ascii="仿宋" w:hAnsi="仿宋" w:eastAsia="仿宋" w:cs="仿宋"/>
                <w:szCs w:val="20"/>
                <w:highlight w:val="none"/>
              </w:rPr>
            </w:pPr>
          </w:p>
        </w:tc>
      </w:tr>
      <w:tr w14:paraId="25431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584" w:type="dxa"/>
            <w:vMerge w:val="continue"/>
            <w:noWrap w:val="0"/>
            <w:vAlign w:val="center"/>
          </w:tcPr>
          <w:p w14:paraId="03DAF95C">
            <w:pPr>
              <w:rPr>
                <w:rFonts w:hint="eastAsia" w:ascii="仿宋" w:hAnsi="仿宋" w:eastAsia="仿宋" w:cs="仿宋"/>
                <w:szCs w:val="20"/>
                <w:highlight w:val="none"/>
              </w:rPr>
            </w:pPr>
          </w:p>
        </w:tc>
        <w:tc>
          <w:tcPr>
            <w:tcW w:w="696" w:type="dxa"/>
            <w:noWrap w:val="0"/>
            <w:vAlign w:val="center"/>
          </w:tcPr>
          <w:p w14:paraId="1E33A07B">
            <w:pPr>
              <w:rPr>
                <w:rFonts w:hint="eastAsia" w:ascii="仿宋" w:hAnsi="仿宋" w:eastAsia="仿宋" w:cs="仿宋"/>
                <w:szCs w:val="20"/>
                <w:highlight w:val="none"/>
              </w:rPr>
            </w:pPr>
            <w:r>
              <w:rPr>
                <w:rFonts w:hint="eastAsia" w:ascii="仿宋" w:hAnsi="仿宋" w:eastAsia="仿宋" w:cs="仿宋"/>
                <w:szCs w:val="20"/>
                <w:highlight w:val="none"/>
              </w:rPr>
              <w:t>设备修理</w:t>
            </w:r>
          </w:p>
          <w:p w14:paraId="36541B1C">
            <w:pPr>
              <w:rPr>
                <w:rFonts w:hint="eastAsia" w:ascii="仿宋" w:hAnsi="仿宋" w:eastAsia="仿宋" w:cs="仿宋"/>
                <w:szCs w:val="20"/>
                <w:highlight w:val="none"/>
              </w:rPr>
            </w:pPr>
            <w:r>
              <w:rPr>
                <w:rFonts w:hint="eastAsia" w:ascii="仿宋" w:hAnsi="仿宋" w:eastAsia="仿宋" w:cs="仿宋"/>
                <w:szCs w:val="20"/>
                <w:highlight w:val="none"/>
              </w:rPr>
              <w:t>（</w:t>
            </w:r>
            <w:r>
              <w:rPr>
                <w:rFonts w:hint="eastAsia" w:ascii="仿宋" w:hAnsi="仿宋" w:eastAsia="仿宋" w:cs="仿宋"/>
                <w:szCs w:val="20"/>
                <w:highlight w:val="none"/>
                <w:lang w:val="en-US" w:eastAsia="zh-CN"/>
              </w:rPr>
              <w:t>6</w:t>
            </w:r>
            <w:r>
              <w:rPr>
                <w:rFonts w:hint="eastAsia" w:ascii="仿宋" w:hAnsi="仿宋" w:eastAsia="仿宋" w:cs="仿宋"/>
                <w:szCs w:val="20"/>
                <w:highlight w:val="none"/>
              </w:rPr>
              <w:t>分）</w:t>
            </w:r>
          </w:p>
        </w:tc>
        <w:tc>
          <w:tcPr>
            <w:tcW w:w="3235" w:type="dxa"/>
            <w:noWrap w:val="0"/>
            <w:vAlign w:val="center"/>
          </w:tcPr>
          <w:p w14:paraId="3D7566F0">
            <w:pPr>
              <w:rPr>
                <w:rFonts w:hint="eastAsia" w:ascii="仿宋" w:hAnsi="仿宋" w:eastAsia="仿宋" w:cs="仿宋"/>
                <w:szCs w:val="20"/>
                <w:highlight w:val="none"/>
              </w:rPr>
            </w:pPr>
            <w:r>
              <w:rPr>
                <w:rFonts w:hint="eastAsia" w:ascii="仿宋" w:hAnsi="仿宋" w:eastAsia="仿宋" w:cs="仿宋"/>
                <w:szCs w:val="20"/>
                <w:highlight w:val="none"/>
              </w:rPr>
              <w:t>（2）各项内容填写符合规定要求，无缺漏项；</w:t>
            </w:r>
          </w:p>
          <w:p w14:paraId="776BA46D">
            <w:pPr>
              <w:rPr>
                <w:rFonts w:hint="eastAsia" w:ascii="仿宋" w:hAnsi="仿宋" w:eastAsia="仿宋" w:cs="仿宋"/>
                <w:szCs w:val="20"/>
                <w:highlight w:val="none"/>
              </w:rPr>
            </w:pPr>
            <w:r>
              <w:rPr>
                <w:rFonts w:hint="eastAsia" w:ascii="仿宋" w:hAnsi="仿宋" w:eastAsia="仿宋" w:cs="仿宋"/>
                <w:szCs w:val="20"/>
                <w:highlight w:val="none"/>
              </w:rPr>
              <w:t>（2）各类资料整理规范，记录及时，数据真实，字迹清晰。</w:t>
            </w:r>
          </w:p>
        </w:tc>
        <w:tc>
          <w:tcPr>
            <w:tcW w:w="3132" w:type="dxa"/>
            <w:noWrap w:val="0"/>
            <w:vAlign w:val="center"/>
          </w:tcPr>
          <w:p w14:paraId="264C3683">
            <w:pPr>
              <w:rPr>
                <w:rFonts w:hint="eastAsia" w:ascii="仿宋" w:hAnsi="仿宋" w:eastAsia="仿宋" w:cs="仿宋"/>
                <w:szCs w:val="20"/>
                <w:highlight w:val="none"/>
              </w:rPr>
            </w:pPr>
            <w:r>
              <w:rPr>
                <w:rFonts w:hint="eastAsia" w:ascii="仿宋" w:hAnsi="仿宋" w:eastAsia="仿宋" w:cs="仿宋"/>
                <w:szCs w:val="20"/>
                <w:highlight w:val="none"/>
              </w:rPr>
              <w:t>（1）资料不齐全，缺一项扣1分；</w:t>
            </w:r>
          </w:p>
          <w:p w14:paraId="4738FBE5">
            <w:pPr>
              <w:rPr>
                <w:rFonts w:hint="eastAsia" w:ascii="仿宋" w:hAnsi="仿宋" w:eastAsia="仿宋" w:cs="仿宋"/>
                <w:szCs w:val="20"/>
                <w:highlight w:val="none"/>
              </w:rPr>
            </w:pPr>
            <w:r>
              <w:rPr>
                <w:rFonts w:hint="eastAsia" w:ascii="仿宋" w:hAnsi="仿宋" w:eastAsia="仿宋" w:cs="仿宋"/>
                <w:szCs w:val="20"/>
                <w:highlight w:val="none"/>
              </w:rPr>
              <w:t>（2）资料</w:t>
            </w:r>
            <w:r>
              <w:rPr>
                <w:rFonts w:hint="eastAsia" w:ascii="仿宋" w:hAnsi="仿宋" w:eastAsia="仿宋" w:cs="仿宋"/>
                <w:szCs w:val="20"/>
                <w:highlight w:val="none"/>
                <w:lang w:eastAsia="zh-CN"/>
              </w:rPr>
              <w:t>填写</w:t>
            </w:r>
            <w:r>
              <w:rPr>
                <w:rFonts w:hint="eastAsia" w:ascii="仿宋" w:hAnsi="仿宋" w:eastAsia="仿宋" w:cs="仿宋"/>
                <w:szCs w:val="20"/>
                <w:highlight w:val="none"/>
              </w:rPr>
              <w:t>不符合规定，一处扣1分。</w:t>
            </w:r>
          </w:p>
        </w:tc>
        <w:tc>
          <w:tcPr>
            <w:tcW w:w="711" w:type="dxa"/>
            <w:noWrap w:val="0"/>
            <w:vAlign w:val="center"/>
          </w:tcPr>
          <w:p w14:paraId="0213836A">
            <w:pPr>
              <w:rPr>
                <w:rFonts w:hint="eastAsia" w:ascii="仿宋" w:hAnsi="仿宋" w:eastAsia="仿宋" w:cs="仿宋"/>
                <w:szCs w:val="20"/>
                <w:highlight w:val="none"/>
              </w:rPr>
            </w:pPr>
          </w:p>
        </w:tc>
        <w:tc>
          <w:tcPr>
            <w:tcW w:w="472" w:type="dxa"/>
            <w:noWrap w:val="0"/>
            <w:vAlign w:val="center"/>
          </w:tcPr>
          <w:p w14:paraId="0395FDF1">
            <w:pPr>
              <w:rPr>
                <w:rFonts w:hint="eastAsia" w:ascii="仿宋" w:hAnsi="仿宋" w:eastAsia="仿宋" w:cs="仿宋"/>
                <w:szCs w:val="20"/>
                <w:highlight w:val="none"/>
              </w:rPr>
            </w:pPr>
          </w:p>
        </w:tc>
      </w:tr>
      <w:tr w14:paraId="4EC1A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584" w:type="dxa"/>
            <w:vMerge w:val="restart"/>
            <w:noWrap w:val="0"/>
            <w:textDirection w:val="tbRlV"/>
            <w:vAlign w:val="center"/>
          </w:tcPr>
          <w:p w14:paraId="3862B575">
            <w:pPr>
              <w:jc w:val="center"/>
              <w:rPr>
                <w:rFonts w:hint="eastAsia" w:ascii="仿宋" w:hAnsi="仿宋" w:eastAsia="仿宋" w:cs="仿宋"/>
                <w:szCs w:val="20"/>
                <w:highlight w:val="none"/>
              </w:rPr>
            </w:pPr>
            <w:r>
              <w:rPr>
                <w:rFonts w:hint="eastAsia" w:ascii="仿宋" w:hAnsi="仿宋" w:eastAsia="仿宋" w:cs="仿宋"/>
                <w:szCs w:val="20"/>
                <w:highlight w:val="none"/>
              </w:rPr>
              <w:t>环境管理（10分）</w:t>
            </w:r>
          </w:p>
        </w:tc>
        <w:tc>
          <w:tcPr>
            <w:tcW w:w="696" w:type="dxa"/>
            <w:noWrap w:val="0"/>
            <w:vAlign w:val="center"/>
          </w:tcPr>
          <w:p w14:paraId="7E0DF2B2">
            <w:pPr>
              <w:rPr>
                <w:rFonts w:hint="eastAsia" w:ascii="仿宋" w:hAnsi="仿宋" w:eastAsia="仿宋" w:cs="仿宋"/>
                <w:szCs w:val="20"/>
                <w:highlight w:val="none"/>
              </w:rPr>
            </w:pPr>
            <w:r>
              <w:rPr>
                <w:rFonts w:hint="eastAsia" w:ascii="仿宋" w:hAnsi="仿宋" w:eastAsia="仿宋" w:cs="仿宋"/>
                <w:szCs w:val="20"/>
                <w:highlight w:val="none"/>
              </w:rPr>
              <w:t>泵站房屋</w:t>
            </w:r>
          </w:p>
          <w:p w14:paraId="68A6C853">
            <w:pPr>
              <w:rPr>
                <w:rFonts w:hint="eastAsia" w:ascii="仿宋" w:hAnsi="仿宋" w:eastAsia="仿宋" w:cs="仿宋"/>
                <w:szCs w:val="20"/>
                <w:highlight w:val="none"/>
              </w:rPr>
            </w:pPr>
            <w:r>
              <w:rPr>
                <w:rFonts w:hint="eastAsia" w:ascii="仿宋" w:hAnsi="仿宋" w:eastAsia="仿宋" w:cs="仿宋"/>
                <w:szCs w:val="20"/>
                <w:highlight w:val="none"/>
              </w:rPr>
              <w:t>（5分）</w:t>
            </w:r>
          </w:p>
        </w:tc>
        <w:tc>
          <w:tcPr>
            <w:tcW w:w="3235" w:type="dxa"/>
            <w:noWrap w:val="0"/>
            <w:vAlign w:val="center"/>
          </w:tcPr>
          <w:p w14:paraId="2A8F05C2">
            <w:pPr>
              <w:rPr>
                <w:rFonts w:hint="eastAsia" w:ascii="仿宋" w:hAnsi="仿宋" w:eastAsia="仿宋" w:cs="仿宋"/>
                <w:szCs w:val="20"/>
                <w:highlight w:val="none"/>
              </w:rPr>
            </w:pPr>
            <w:r>
              <w:rPr>
                <w:rFonts w:hint="eastAsia" w:ascii="仿宋" w:hAnsi="仿宋" w:eastAsia="仿宋" w:cs="仿宋"/>
                <w:szCs w:val="20"/>
                <w:highlight w:val="none"/>
              </w:rPr>
              <w:t>（1）室内环境整洁，物品摆放有序，门窗桌椅等器具无破损，窗明几净；</w:t>
            </w:r>
          </w:p>
          <w:p w14:paraId="207B7245">
            <w:pPr>
              <w:rPr>
                <w:rFonts w:hint="eastAsia" w:ascii="仿宋" w:hAnsi="仿宋" w:eastAsia="仿宋" w:cs="仿宋"/>
                <w:szCs w:val="20"/>
                <w:highlight w:val="none"/>
              </w:rPr>
            </w:pPr>
            <w:r>
              <w:rPr>
                <w:rFonts w:hint="eastAsia" w:ascii="仿宋" w:hAnsi="仿宋" w:eastAsia="仿宋" w:cs="仿宋"/>
                <w:szCs w:val="20"/>
                <w:highlight w:val="none"/>
              </w:rPr>
              <w:t>（2）房屋无渗漏，附属装饰干净完好；</w:t>
            </w:r>
          </w:p>
          <w:p w14:paraId="2D2D6DD9">
            <w:pPr>
              <w:rPr>
                <w:rFonts w:hint="eastAsia" w:ascii="仿宋" w:hAnsi="仿宋" w:eastAsia="仿宋" w:cs="仿宋"/>
                <w:szCs w:val="20"/>
                <w:highlight w:val="none"/>
              </w:rPr>
            </w:pPr>
            <w:r>
              <w:rPr>
                <w:rFonts w:hint="eastAsia" w:ascii="仿宋" w:hAnsi="仿宋" w:eastAsia="仿宋" w:cs="仿宋"/>
                <w:szCs w:val="20"/>
                <w:highlight w:val="none"/>
              </w:rPr>
              <w:t>（3）各种电气、办公设施完好，无私搭乱接等现象；</w:t>
            </w:r>
          </w:p>
          <w:p w14:paraId="2C7FB47F">
            <w:pPr>
              <w:rPr>
                <w:rFonts w:hint="eastAsia" w:ascii="仿宋" w:hAnsi="仿宋" w:eastAsia="仿宋" w:cs="仿宋"/>
                <w:szCs w:val="20"/>
                <w:highlight w:val="none"/>
              </w:rPr>
            </w:pPr>
            <w:r>
              <w:rPr>
                <w:rFonts w:hint="eastAsia" w:ascii="仿宋" w:hAnsi="仿宋" w:eastAsia="仿宋" w:cs="仿宋"/>
                <w:szCs w:val="20"/>
                <w:highlight w:val="none"/>
              </w:rPr>
              <w:t>（4）指示牌、标识牌等清晰规范。</w:t>
            </w:r>
          </w:p>
        </w:tc>
        <w:tc>
          <w:tcPr>
            <w:tcW w:w="3132" w:type="dxa"/>
            <w:noWrap w:val="0"/>
            <w:vAlign w:val="center"/>
          </w:tcPr>
          <w:p w14:paraId="5ECFAD49">
            <w:pPr>
              <w:rPr>
                <w:rFonts w:hint="eastAsia" w:ascii="仿宋" w:hAnsi="仿宋" w:eastAsia="仿宋" w:cs="仿宋"/>
                <w:szCs w:val="20"/>
                <w:highlight w:val="none"/>
              </w:rPr>
            </w:pPr>
            <w:r>
              <w:rPr>
                <w:rFonts w:hint="eastAsia" w:ascii="仿宋" w:hAnsi="仿宋" w:eastAsia="仿宋" w:cs="仿宋"/>
                <w:szCs w:val="20"/>
                <w:highlight w:val="none"/>
              </w:rPr>
              <w:t>每处问题扣1分。</w:t>
            </w:r>
          </w:p>
        </w:tc>
        <w:tc>
          <w:tcPr>
            <w:tcW w:w="711" w:type="dxa"/>
            <w:noWrap w:val="0"/>
            <w:vAlign w:val="center"/>
          </w:tcPr>
          <w:p w14:paraId="15B42205">
            <w:pPr>
              <w:rPr>
                <w:rFonts w:hint="eastAsia" w:ascii="仿宋" w:hAnsi="仿宋" w:eastAsia="仿宋" w:cs="仿宋"/>
                <w:szCs w:val="20"/>
                <w:highlight w:val="none"/>
              </w:rPr>
            </w:pPr>
          </w:p>
        </w:tc>
        <w:tc>
          <w:tcPr>
            <w:tcW w:w="472" w:type="dxa"/>
            <w:noWrap w:val="0"/>
            <w:vAlign w:val="center"/>
          </w:tcPr>
          <w:p w14:paraId="6775ABC1">
            <w:pPr>
              <w:rPr>
                <w:rFonts w:hint="eastAsia" w:ascii="仿宋" w:hAnsi="仿宋" w:eastAsia="仿宋" w:cs="仿宋"/>
                <w:szCs w:val="20"/>
                <w:highlight w:val="none"/>
              </w:rPr>
            </w:pPr>
          </w:p>
        </w:tc>
      </w:tr>
      <w:tr w14:paraId="2CDBE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584" w:type="dxa"/>
            <w:vMerge w:val="continue"/>
            <w:noWrap w:val="0"/>
            <w:vAlign w:val="center"/>
          </w:tcPr>
          <w:p w14:paraId="51CAFDF5">
            <w:pPr>
              <w:rPr>
                <w:rFonts w:hint="eastAsia" w:ascii="仿宋" w:hAnsi="仿宋" w:eastAsia="仿宋" w:cs="仿宋"/>
                <w:szCs w:val="20"/>
                <w:highlight w:val="none"/>
              </w:rPr>
            </w:pPr>
          </w:p>
        </w:tc>
        <w:tc>
          <w:tcPr>
            <w:tcW w:w="696" w:type="dxa"/>
            <w:noWrap w:val="0"/>
            <w:vAlign w:val="center"/>
          </w:tcPr>
          <w:p w14:paraId="68AA19F1">
            <w:pPr>
              <w:rPr>
                <w:rFonts w:hint="eastAsia" w:ascii="仿宋" w:hAnsi="仿宋" w:eastAsia="仿宋" w:cs="仿宋"/>
                <w:szCs w:val="20"/>
                <w:highlight w:val="none"/>
              </w:rPr>
            </w:pPr>
            <w:r>
              <w:rPr>
                <w:rFonts w:hint="eastAsia" w:ascii="仿宋" w:hAnsi="仿宋" w:eastAsia="仿宋" w:cs="仿宋"/>
                <w:szCs w:val="20"/>
                <w:highlight w:val="none"/>
              </w:rPr>
              <w:t>管理范围</w:t>
            </w:r>
          </w:p>
          <w:p w14:paraId="38356838">
            <w:pPr>
              <w:rPr>
                <w:rFonts w:hint="eastAsia" w:ascii="仿宋" w:hAnsi="仿宋" w:eastAsia="仿宋" w:cs="仿宋"/>
                <w:szCs w:val="20"/>
                <w:highlight w:val="none"/>
              </w:rPr>
            </w:pPr>
            <w:r>
              <w:rPr>
                <w:rFonts w:hint="eastAsia" w:ascii="仿宋" w:hAnsi="仿宋" w:eastAsia="仿宋" w:cs="仿宋"/>
                <w:szCs w:val="20"/>
                <w:highlight w:val="none"/>
              </w:rPr>
              <w:t>（5分）</w:t>
            </w:r>
          </w:p>
        </w:tc>
        <w:tc>
          <w:tcPr>
            <w:tcW w:w="3235" w:type="dxa"/>
            <w:noWrap w:val="0"/>
            <w:vAlign w:val="center"/>
          </w:tcPr>
          <w:p w14:paraId="03D7B2CB">
            <w:pPr>
              <w:rPr>
                <w:rFonts w:hint="eastAsia" w:ascii="仿宋" w:hAnsi="仿宋" w:eastAsia="仿宋" w:cs="仿宋"/>
                <w:szCs w:val="20"/>
                <w:highlight w:val="none"/>
              </w:rPr>
            </w:pPr>
            <w:r>
              <w:rPr>
                <w:rFonts w:hint="eastAsia" w:ascii="仿宋" w:hAnsi="仿宋" w:eastAsia="仿宋" w:cs="仿宋"/>
                <w:szCs w:val="20"/>
                <w:highlight w:val="none"/>
              </w:rPr>
              <w:t>（1）设施外观容貌整洁，管理范围内无杂物、垃圾、废弃物等；庭院干净，环境优美，水、暖、电等各类设施完好；</w:t>
            </w:r>
          </w:p>
          <w:p w14:paraId="2B085496">
            <w:pPr>
              <w:rPr>
                <w:rFonts w:hint="eastAsia" w:ascii="仿宋" w:hAnsi="仿宋" w:eastAsia="仿宋" w:cs="仿宋"/>
                <w:szCs w:val="20"/>
                <w:highlight w:val="none"/>
              </w:rPr>
            </w:pPr>
            <w:r>
              <w:rPr>
                <w:rFonts w:hint="eastAsia" w:ascii="仿宋" w:hAnsi="仿宋" w:eastAsia="仿宋" w:cs="仿宋"/>
                <w:szCs w:val="20"/>
                <w:highlight w:val="none"/>
              </w:rPr>
              <w:t>（2）场区、路面平整，无破损。</w:t>
            </w:r>
          </w:p>
        </w:tc>
        <w:tc>
          <w:tcPr>
            <w:tcW w:w="3132" w:type="dxa"/>
            <w:noWrap w:val="0"/>
            <w:vAlign w:val="center"/>
          </w:tcPr>
          <w:p w14:paraId="5096AF55">
            <w:pPr>
              <w:rPr>
                <w:rFonts w:hint="eastAsia" w:ascii="仿宋" w:hAnsi="仿宋" w:eastAsia="仿宋" w:cs="仿宋"/>
                <w:szCs w:val="20"/>
                <w:highlight w:val="none"/>
              </w:rPr>
            </w:pPr>
            <w:r>
              <w:rPr>
                <w:rFonts w:hint="eastAsia" w:ascii="仿宋" w:hAnsi="仿宋" w:eastAsia="仿宋" w:cs="仿宋"/>
                <w:szCs w:val="20"/>
                <w:highlight w:val="none"/>
              </w:rPr>
              <w:t>每处问题扣1分。</w:t>
            </w:r>
          </w:p>
        </w:tc>
        <w:tc>
          <w:tcPr>
            <w:tcW w:w="711" w:type="dxa"/>
            <w:noWrap w:val="0"/>
            <w:vAlign w:val="center"/>
          </w:tcPr>
          <w:p w14:paraId="058A8476">
            <w:pPr>
              <w:rPr>
                <w:rFonts w:hint="eastAsia" w:ascii="仿宋" w:hAnsi="仿宋" w:eastAsia="仿宋" w:cs="仿宋"/>
                <w:szCs w:val="20"/>
                <w:highlight w:val="none"/>
              </w:rPr>
            </w:pPr>
          </w:p>
        </w:tc>
        <w:tc>
          <w:tcPr>
            <w:tcW w:w="472" w:type="dxa"/>
            <w:noWrap w:val="0"/>
            <w:vAlign w:val="center"/>
          </w:tcPr>
          <w:p w14:paraId="1CA412F8">
            <w:pPr>
              <w:rPr>
                <w:rFonts w:hint="eastAsia" w:ascii="仿宋" w:hAnsi="仿宋" w:eastAsia="仿宋" w:cs="仿宋"/>
                <w:szCs w:val="20"/>
                <w:highlight w:val="none"/>
              </w:rPr>
            </w:pPr>
          </w:p>
        </w:tc>
      </w:tr>
      <w:tr w14:paraId="0FAA1F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84" w:type="dxa"/>
            <w:vMerge w:val="restart"/>
            <w:noWrap w:val="0"/>
            <w:textDirection w:val="tbRlV"/>
            <w:vAlign w:val="center"/>
          </w:tcPr>
          <w:p w14:paraId="0F0B1E83">
            <w:pPr>
              <w:jc w:val="center"/>
              <w:rPr>
                <w:rFonts w:hint="eastAsia" w:ascii="仿宋" w:hAnsi="仿宋" w:eastAsia="仿宋" w:cs="仿宋"/>
                <w:szCs w:val="20"/>
                <w:highlight w:val="none"/>
              </w:rPr>
            </w:pPr>
            <w:r>
              <w:rPr>
                <w:rFonts w:hint="eastAsia" w:ascii="仿宋" w:hAnsi="仿宋" w:eastAsia="仿宋" w:cs="仿宋"/>
                <w:szCs w:val="20"/>
                <w:highlight w:val="none"/>
              </w:rPr>
              <w:t>委托单位（</w:t>
            </w:r>
            <w:r>
              <w:rPr>
                <w:rFonts w:hint="eastAsia" w:ascii="仿宋" w:hAnsi="仿宋" w:eastAsia="仿宋" w:cs="仿宋"/>
                <w:szCs w:val="20"/>
                <w:highlight w:val="none"/>
                <w:lang w:val="en-US" w:eastAsia="zh-CN"/>
              </w:rPr>
              <w:t>10</w:t>
            </w:r>
            <w:r>
              <w:rPr>
                <w:rFonts w:hint="eastAsia" w:ascii="仿宋" w:hAnsi="仿宋" w:eastAsia="仿宋" w:cs="仿宋"/>
                <w:szCs w:val="20"/>
                <w:highlight w:val="none"/>
              </w:rPr>
              <w:t>分）</w:t>
            </w:r>
          </w:p>
        </w:tc>
        <w:tc>
          <w:tcPr>
            <w:tcW w:w="696" w:type="dxa"/>
            <w:noWrap w:val="0"/>
            <w:vAlign w:val="center"/>
          </w:tcPr>
          <w:p w14:paraId="3DDF5ED9">
            <w:pPr>
              <w:rPr>
                <w:rFonts w:hint="eastAsia" w:ascii="仿宋" w:hAnsi="仿宋" w:eastAsia="仿宋" w:cs="仿宋"/>
                <w:szCs w:val="20"/>
                <w:highlight w:val="none"/>
              </w:rPr>
            </w:pPr>
            <w:r>
              <w:rPr>
                <w:rFonts w:hint="eastAsia" w:ascii="仿宋" w:hAnsi="仿宋" w:eastAsia="仿宋" w:cs="仿宋"/>
                <w:szCs w:val="20"/>
                <w:highlight w:val="none"/>
              </w:rPr>
              <w:t>组织机构</w:t>
            </w:r>
          </w:p>
          <w:p w14:paraId="707C9D3C">
            <w:pPr>
              <w:rPr>
                <w:rFonts w:hint="eastAsia" w:ascii="仿宋" w:hAnsi="仿宋" w:eastAsia="仿宋" w:cs="仿宋"/>
                <w:szCs w:val="20"/>
                <w:highlight w:val="none"/>
              </w:rPr>
            </w:pPr>
            <w:r>
              <w:rPr>
                <w:rFonts w:hint="eastAsia" w:ascii="仿宋" w:hAnsi="仿宋" w:eastAsia="仿宋" w:cs="仿宋"/>
                <w:szCs w:val="20"/>
                <w:highlight w:val="none"/>
              </w:rPr>
              <w:t>（5分）</w:t>
            </w:r>
          </w:p>
        </w:tc>
        <w:tc>
          <w:tcPr>
            <w:tcW w:w="3235" w:type="dxa"/>
            <w:noWrap w:val="0"/>
            <w:vAlign w:val="center"/>
          </w:tcPr>
          <w:p w14:paraId="073D01D3">
            <w:pPr>
              <w:rPr>
                <w:rFonts w:hint="eastAsia" w:ascii="仿宋" w:hAnsi="仿宋" w:eastAsia="仿宋" w:cs="仿宋"/>
                <w:szCs w:val="20"/>
                <w:highlight w:val="none"/>
              </w:rPr>
            </w:pPr>
            <w:r>
              <w:rPr>
                <w:rFonts w:hint="eastAsia" w:ascii="仿宋" w:hAnsi="仿宋" w:eastAsia="仿宋" w:cs="仿宋"/>
                <w:szCs w:val="20"/>
                <w:highlight w:val="none"/>
              </w:rPr>
              <w:t>（1）人员结构符合要求，岗位设置合理；</w:t>
            </w:r>
          </w:p>
          <w:p w14:paraId="0F31DDB7">
            <w:pPr>
              <w:rPr>
                <w:rFonts w:hint="eastAsia" w:ascii="仿宋" w:hAnsi="仿宋" w:eastAsia="仿宋" w:cs="仿宋"/>
                <w:szCs w:val="20"/>
                <w:highlight w:val="none"/>
              </w:rPr>
            </w:pPr>
            <w:r>
              <w:rPr>
                <w:rFonts w:hint="eastAsia" w:ascii="仿宋" w:hAnsi="仿宋" w:eastAsia="仿宋" w:cs="仿宋"/>
                <w:szCs w:val="20"/>
                <w:highlight w:val="none"/>
              </w:rPr>
              <w:t>（2）管理制度健全，岗位职责明确。</w:t>
            </w:r>
          </w:p>
        </w:tc>
        <w:tc>
          <w:tcPr>
            <w:tcW w:w="3132" w:type="dxa"/>
            <w:noWrap w:val="0"/>
            <w:vAlign w:val="center"/>
          </w:tcPr>
          <w:p w14:paraId="7C53640B">
            <w:pPr>
              <w:rPr>
                <w:rFonts w:hint="eastAsia" w:ascii="仿宋" w:hAnsi="仿宋" w:eastAsia="仿宋" w:cs="仿宋"/>
                <w:szCs w:val="20"/>
                <w:highlight w:val="none"/>
              </w:rPr>
            </w:pPr>
            <w:r>
              <w:rPr>
                <w:rFonts w:hint="eastAsia" w:ascii="仿宋" w:hAnsi="仿宋" w:eastAsia="仿宋" w:cs="仿宋"/>
                <w:szCs w:val="20"/>
                <w:highlight w:val="none"/>
              </w:rPr>
              <w:t>不符合要求每项扣1分。</w:t>
            </w:r>
          </w:p>
        </w:tc>
        <w:tc>
          <w:tcPr>
            <w:tcW w:w="711" w:type="dxa"/>
            <w:noWrap w:val="0"/>
            <w:vAlign w:val="center"/>
          </w:tcPr>
          <w:p w14:paraId="7E866D42">
            <w:pPr>
              <w:rPr>
                <w:rFonts w:hint="eastAsia" w:ascii="仿宋" w:hAnsi="仿宋" w:eastAsia="仿宋" w:cs="仿宋"/>
                <w:szCs w:val="20"/>
                <w:highlight w:val="none"/>
              </w:rPr>
            </w:pPr>
          </w:p>
        </w:tc>
        <w:tc>
          <w:tcPr>
            <w:tcW w:w="472" w:type="dxa"/>
            <w:noWrap w:val="0"/>
            <w:vAlign w:val="center"/>
          </w:tcPr>
          <w:p w14:paraId="67CCD3E1">
            <w:pPr>
              <w:rPr>
                <w:rFonts w:hint="eastAsia" w:ascii="仿宋" w:hAnsi="仿宋" w:eastAsia="仿宋" w:cs="仿宋"/>
                <w:szCs w:val="20"/>
                <w:highlight w:val="none"/>
              </w:rPr>
            </w:pPr>
          </w:p>
        </w:tc>
      </w:tr>
      <w:tr w14:paraId="70331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0" w:hRule="atLeast"/>
        </w:trPr>
        <w:tc>
          <w:tcPr>
            <w:tcW w:w="584" w:type="dxa"/>
            <w:vMerge w:val="continue"/>
            <w:noWrap w:val="0"/>
            <w:textDirection w:val="tbRlV"/>
            <w:vAlign w:val="center"/>
          </w:tcPr>
          <w:p w14:paraId="3ECC04A9">
            <w:pPr>
              <w:rPr>
                <w:rFonts w:hint="eastAsia" w:ascii="仿宋" w:hAnsi="仿宋" w:eastAsia="仿宋" w:cs="仿宋"/>
                <w:szCs w:val="20"/>
                <w:highlight w:val="none"/>
              </w:rPr>
            </w:pPr>
          </w:p>
        </w:tc>
        <w:tc>
          <w:tcPr>
            <w:tcW w:w="696" w:type="dxa"/>
            <w:noWrap w:val="0"/>
            <w:vAlign w:val="center"/>
          </w:tcPr>
          <w:p w14:paraId="5763729E">
            <w:pPr>
              <w:rPr>
                <w:rFonts w:hint="eastAsia" w:ascii="仿宋" w:hAnsi="仿宋" w:eastAsia="仿宋" w:cs="仿宋"/>
                <w:szCs w:val="20"/>
                <w:highlight w:val="none"/>
              </w:rPr>
            </w:pPr>
            <w:r>
              <w:rPr>
                <w:rFonts w:hint="eastAsia" w:ascii="仿宋" w:hAnsi="仿宋" w:eastAsia="仿宋" w:cs="仿宋"/>
                <w:szCs w:val="20"/>
                <w:highlight w:val="none"/>
              </w:rPr>
              <w:t>职工技能</w:t>
            </w:r>
          </w:p>
          <w:p w14:paraId="291406DD">
            <w:pPr>
              <w:rPr>
                <w:rFonts w:hint="eastAsia" w:ascii="仿宋" w:hAnsi="仿宋" w:eastAsia="仿宋" w:cs="仿宋"/>
                <w:szCs w:val="20"/>
                <w:highlight w:val="none"/>
              </w:rPr>
            </w:pPr>
            <w:r>
              <w:rPr>
                <w:rFonts w:hint="eastAsia" w:ascii="仿宋" w:hAnsi="仿宋" w:eastAsia="仿宋" w:cs="仿宋"/>
                <w:szCs w:val="20"/>
                <w:highlight w:val="none"/>
              </w:rPr>
              <w:t>（5分）</w:t>
            </w:r>
          </w:p>
        </w:tc>
        <w:tc>
          <w:tcPr>
            <w:tcW w:w="3235" w:type="dxa"/>
            <w:noWrap w:val="0"/>
            <w:vAlign w:val="center"/>
          </w:tcPr>
          <w:p w14:paraId="110EA16C">
            <w:pPr>
              <w:rPr>
                <w:rFonts w:hint="eastAsia" w:ascii="仿宋" w:hAnsi="仿宋" w:eastAsia="仿宋" w:cs="仿宋"/>
                <w:szCs w:val="20"/>
                <w:highlight w:val="none"/>
              </w:rPr>
            </w:pPr>
            <w:r>
              <w:rPr>
                <w:rFonts w:hint="eastAsia" w:ascii="仿宋" w:hAnsi="仿宋" w:eastAsia="仿宋" w:cs="仿宋"/>
                <w:szCs w:val="20"/>
                <w:highlight w:val="none"/>
              </w:rPr>
              <w:t>（1）作业人员熟悉设备和系统工作原理、熟悉操作和事故处理、熟悉本岗位的规程；</w:t>
            </w:r>
          </w:p>
          <w:p w14:paraId="7AE1532E">
            <w:pPr>
              <w:rPr>
                <w:rFonts w:hint="eastAsia" w:ascii="仿宋" w:hAnsi="仿宋" w:eastAsia="仿宋" w:cs="仿宋"/>
                <w:szCs w:val="20"/>
                <w:highlight w:val="none"/>
              </w:rPr>
            </w:pPr>
            <w:r>
              <w:rPr>
                <w:rFonts w:hint="eastAsia" w:ascii="仿宋" w:hAnsi="仿宋" w:eastAsia="仿宋" w:cs="仿宋"/>
                <w:szCs w:val="20"/>
                <w:highlight w:val="none"/>
              </w:rPr>
              <w:t>（2）作业人员能分析运行状况、能及时发现和排除故障、能掌握一般的维修技能。</w:t>
            </w:r>
          </w:p>
        </w:tc>
        <w:tc>
          <w:tcPr>
            <w:tcW w:w="3132" w:type="dxa"/>
            <w:noWrap w:val="0"/>
            <w:vAlign w:val="center"/>
          </w:tcPr>
          <w:p w14:paraId="737E6E01">
            <w:pPr>
              <w:rPr>
                <w:rFonts w:hint="eastAsia" w:ascii="仿宋" w:hAnsi="仿宋" w:eastAsia="仿宋" w:cs="仿宋"/>
                <w:szCs w:val="20"/>
                <w:highlight w:val="none"/>
              </w:rPr>
            </w:pPr>
            <w:r>
              <w:rPr>
                <w:rFonts w:hint="eastAsia" w:ascii="仿宋" w:hAnsi="仿宋" w:eastAsia="仿宋" w:cs="仿宋"/>
                <w:szCs w:val="20"/>
                <w:highlight w:val="none"/>
              </w:rPr>
              <w:t>发现1名操作人员不符合要求每项扣1分。</w:t>
            </w:r>
          </w:p>
        </w:tc>
        <w:tc>
          <w:tcPr>
            <w:tcW w:w="711" w:type="dxa"/>
            <w:noWrap w:val="0"/>
            <w:vAlign w:val="center"/>
          </w:tcPr>
          <w:p w14:paraId="1373505D">
            <w:pPr>
              <w:rPr>
                <w:rFonts w:hint="eastAsia" w:ascii="仿宋" w:hAnsi="仿宋" w:eastAsia="仿宋" w:cs="仿宋"/>
                <w:szCs w:val="20"/>
                <w:highlight w:val="none"/>
              </w:rPr>
            </w:pPr>
          </w:p>
        </w:tc>
        <w:tc>
          <w:tcPr>
            <w:tcW w:w="472" w:type="dxa"/>
            <w:noWrap w:val="0"/>
            <w:vAlign w:val="center"/>
          </w:tcPr>
          <w:p w14:paraId="458DDEF5">
            <w:pPr>
              <w:rPr>
                <w:rFonts w:hint="eastAsia" w:ascii="仿宋" w:hAnsi="仿宋" w:eastAsia="仿宋" w:cs="仿宋"/>
                <w:szCs w:val="20"/>
                <w:highlight w:val="none"/>
              </w:rPr>
            </w:pPr>
          </w:p>
        </w:tc>
      </w:tr>
      <w:tr w14:paraId="7F813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584" w:type="dxa"/>
            <w:noWrap w:val="0"/>
            <w:textDirection w:val="tbRlV"/>
            <w:vAlign w:val="center"/>
          </w:tcPr>
          <w:p w14:paraId="0CC7E790">
            <w:pPr>
              <w:jc w:val="center"/>
              <w:rPr>
                <w:rFonts w:hint="eastAsia" w:ascii="仿宋" w:hAnsi="仿宋" w:eastAsia="仿宋" w:cs="仿宋"/>
                <w:szCs w:val="20"/>
                <w:highlight w:val="none"/>
              </w:rPr>
            </w:pPr>
            <w:r>
              <w:rPr>
                <w:rFonts w:hint="eastAsia" w:ascii="仿宋" w:hAnsi="仿宋" w:eastAsia="仿宋" w:cs="仿宋"/>
                <w:szCs w:val="20"/>
                <w:highlight w:val="none"/>
              </w:rPr>
              <w:t>安全生产（</w:t>
            </w:r>
            <w:r>
              <w:rPr>
                <w:rFonts w:hint="eastAsia" w:ascii="仿宋" w:hAnsi="仿宋" w:eastAsia="仿宋" w:cs="仿宋"/>
                <w:szCs w:val="20"/>
                <w:highlight w:val="none"/>
                <w:lang w:val="en-US" w:eastAsia="zh-CN"/>
              </w:rPr>
              <w:t>25</w:t>
            </w:r>
            <w:r>
              <w:rPr>
                <w:rFonts w:hint="eastAsia" w:ascii="仿宋" w:hAnsi="仿宋" w:eastAsia="仿宋" w:cs="仿宋"/>
                <w:szCs w:val="20"/>
                <w:highlight w:val="none"/>
              </w:rPr>
              <w:t>分）</w:t>
            </w:r>
          </w:p>
        </w:tc>
        <w:tc>
          <w:tcPr>
            <w:tcW w:w="696" w:type="dxa"/>
            <w:noWrap w:val="0"/>
            <w:vAlign w:val="center"/>
          </w:tcPr>
          <w:p w14:paraId="57FD1D23">
            <w:pPr>
              <w:rPr>
                <w:rFonts w:hint="eastAsia" w:ascii="仿宋" w:hAnsi="仿宋" w:eastAsia="仿宋" w:cs="仿宋"/>
                <w:szCs w:val="20"/>
                <w:highlight w:val="none"/>
              </w:rPr>
            </w:pPr>
            <w:r>
              <w:rPr>
                <w:rFonts w:hint="eastAsia" w:ascii="仿宋" w:hAnsi="仿宋" w:eastAsia="仿宋" w:cs="仿宋"/>
                <w:szCs w:val="20"/>
                <w:highlight w:val="none"/>
              </w:rPr>
              <w:t>安全生产</w:t>
            </w:r>
          </w:p>
          <w:p w14:paraId="2858F0FA">
            <w:pPr>
              <w:rPr>
                <w:rFonts w:hint="eastAsia" w:ascii="仿宋" w:hAnsi="仿宋" w:eastAsia="仿宋" w:cs="仿宋"/>
                <w:szCs w:val="20"/>
                <w:highlight w:val="none"/>
              </w:rPr>
            </w:pPr>
            <w:r>
              <w:rPr>
                <w:rFonts w:hint="eastAsia" w:ascii="仿宋" w:hAnsi="仿宋" w:eastAsia="仿宋" w:cs="仿宋"/>
                <w:szCs w:val="20"/>
                <w:highlight w:val="none"/>
              </w:rPr>
              <w:t>（</w:t>
            </w:r>
            <w:r>
              <w:rPr>
                <w:rFonts w:hint="eastAsia" w:ascii="仿宋" w:hAnsi="仿宋" w:eastAsia="仿宋" w:cs="仿宋"/>
                <w:szCs w:val="20"/>
                <w:highlight w:val="none"/>
                <w:lang w:val="en-US" w:eastAsia="zh-CN"/>
              </w:rPr>
              <w:t>25</w:t>
            </w:r>
            <w:r>
              <w:rPr>
                <w:rFonts w:hint="eastAsia" w:ascii="仿宋" w:hAnsi="仿宋" w:eastAsia="仿宋" w:cs="仿宋"/>
                <w:szCs w:val="20"/>
                <w:highlight w:val="none"/>
              </w:rPr>
              <w:t>分）</w:t>
            </w:r>
          </w:p>
        </w:tc>
        <w:tc>
          <w:tcPr>
            <w:tcW w:w="3235" w:type="dxa"/>
            <w:noWrap w:val="0"/>
            <w:vAlign w:val="center"/>
          </w:tcPr>
          <w:p w14:paraId="75E4C253">
            <w:pPr>
              <w:rPr>
                <w:rFonts w:hint="eastAsia" w:ascii="仿宋" w:hAnsi="仿宋" w:eastAsia="仿宋" w:cs="仿宋"/>
                <w:szCs w:val="20"/>
                <w:highlight w:val="none"/>
              </w:rPr>
            </w:pPr>
            <w:r>
              <w:rPr>
                <w:rFonts w:hint="eastAsia" w:ascii="仿宋" w:hAnsi="仿宋" w:eastAsia="仿宋" w:cs="仿宋"/>
                <w:szCs w:val="20"/>
                <w:highlight w:val="none"/>
              </w:rPr>
              <w:t>（1）无生产事故和安全责任事故，安全生产规定和制度健全；</w:t>
            </w:r>
          </w:p>
          <w:p w14:paraId="3B59A853">
            <w:pPr>
              <w:rPr>
                <w:rFonts w:hint="eastAsia" w:ascii="仿宋" w:hAnsi="仿宋" w:eastAsia="仿宋" w:cs="仿宋"/>
                <w:szCs w:val="20"/>
                <w:highlight w:val="none"/>
              </w:rPr>
            </w:pPr>
            <w:r>
              <w:rPr>
                <w:rFonts w:hint="eastAsia" w:ascii="仿宋" w:hAnsi="仿宋" w:eastAsia="仿宋" w:cs="仿宋"/>
                <w:szCs w:val="20"/>
                <w:highlight w:val="none"/>
              </w:rPr>
              <w:t>（2）消防等各类抢险器具齐全，符合相关规定，标识明显；</w:t>
            </w:r>
          </w:p>
          <w:p w14:paraId="772E33B7">
            <w:pPr>
              <w:spacing w:line="380" w:lineRule="exact"/>
              <w:rPr>
                <w:rFonts w:hint="eastAsia" w:ascii="仿宋" w:hAnsi="仿宋" w:eastAsia="仿宋" w:cs="仿宋"/>
                <w:sz w:val="24"/>
                <w:szCs w:val="20"/>
                <w:highlight w:val="none"/>
              </w:rPr>
            </w:pPr>
            <w:r>
              <w:rPr>
                <w:rFonts w:hint="eastAsia" w:ascii="仿宋" w:hAnsi="仿宋" w:eastAsia="仿宋" w:cs="仿宋"/>
                <w:szCs w:val="20"/>
                <w:highlight w:val="none"/>
              </w:rPr>
              <w:t>（3）目视化内容齐全，无损坏等。</w:t>
            </w:r>
          </w:p>
        </w:tc>
        <w:tc>
          <w:tcPr>
            <w:tcW w:w="3132" w:type="dxa"/>
            <w:noWrap w:val="0"/>
            <w:vAlign w:val="center"/>
          </w:tcPr>
          <w:p w14:paraId="02C8E36E">
            <w:pPr>
              <w:rPr>
                <w:rFonts w:hint="eastAsia" w:ascii="仿宋" w:hAnsi="仿宋" w:eastAsia="仿宋" w:cs="仿宋"/>
                <w:szCs w:val="20"/>
                <w:highlight w:val="none"/>
              </w:rPr>
            </w:pPr>
            <w:r>
              <w:rPr>
                <w:rFonts w:hint="eastAsia" w:ascii="仿宋" w:hAnsi="仿宋" w:eastAsia="仿宋" w:cs="仿宋"/>
                <w:szCs w:val="20"/>
                <w:highlight w:val="none"/>
              </w:rPr>
              <w:t>（1）严格按规程操作，无事故发生，发生一次一般事故扣5分；（2）发生责任事故此项不得分，执行一票否决。</w:t>
            </w:r>
          </w:p>
          <w:p w14:paraId="20AE7F2D">
            <w:pPr>
              <w:rPr>
                <w:rFonts w:hint="eastAsia" w:ascii="仿宋" w:hAnsi="仿宋" w:eastAsia="仿宋" w:cs="仿宋"/>
                <w:szCs w:val="20"/>
                <w:highlight w:val="none"/>
              </w:rPr>
            </w:pPr>
            <w:r>
              <w:rPr>
                <w:rFonts w:hint="eastAsia" w:ascii="仿宋" w:hAnsi="仿宋" w:eastAsia="仿宋" w:cs="仿宋"/>
                <w:szCs w:val="20"/>
                <w:highlight w:val="none"/>
              </w:rPr>
              <w:t>（3）特殊岗位人员必须持证上岗，严格执行操作规范，发现问题一次扣</w:t>
            </w:r>
            <w:r>
              <w:rPr>
                <w:rFonts w:hint="eastAsia" w:ascii="仿宋" w:hAnsi="仿宋" w:eastAsia="仿宋" w:cs="仿宋"/>
                <w:szCs w:val="20"/>
                <w:highlight w:val="none"/>
                <w:lang w:val="en-US" w:eastAsia="zh-CN"/>
              </w:rPr>
              <w:t>5</w:t>
            </w:r>
            <w:r>
              <w:rPr>
                <w:rFonts w:hint="eastAsia" w:ascii="仿宋" w:hAnsi="仿宋" w:eastAsia="仿宋" w:cs="仿宋"/>
                <w:szCs w:val="20"/>
                <w:highlight w:val="none"/>
              </w:rPr>
              <w:t>分；</w:t>
            </w:r>
          </w:p>
          <w:p w14:paraId="096A5A1B">
            <w:pPr>
              <w:rPr>
                <w:rFonts w:hint="eastAsia" w:ascii="仿宋" w:hAnsi="仿宋" w:eastAsia="仿宋" w:cs="仿宋"/>
                <w:szCs w:val="20"/>
                <w:highlight w:val="none"/>
              </w:rPr>
            </w:pPr>
            <w:r>
              <w:rPr>
                <w:rFonts w:hint="eastAsia" w:ascii="仿宋" w:hAnsi="仿宋" w:eastAsia="仿宋" w:cs="仿宋"/>
                <w:szCs w:val="20"/>
                <w:highlight w:val="none"/>
              </w:rPr>
              <w:t>（4）各种警示标志等不齐全不明显扣5分；</w:t>
            </w:r>
          </w:p>
          <w:p w14:paraId="7ABAAC1D">
            <w:pPr>
              <w:rPr>
                <w:rFonts w:hint="eastAsia" w:ascii="仿宋" w:hAnsi="仿宋" w:eastAsia="仿宋" w:cs="仿宋"/>
                <w:szCs w:val="20"/>
                <w:highlight w:val="none"/>
              </w:rPr>
            </w:pPr>
            <w:r>
              <w:rPr>
                <w:rFonts w:hint="eastAsia" w:ascii="仿宋" w:hAnsi="仿宋" w:eastAsia="仿宋" w:cs="仿宋"/>
                <w:szCs w:val="20"/>
                <w:highlight w:val="none"/>
              </w:rPr>
              <w:t>（5）抢险器具不齐全、不符合规定扣5分。</w:t>
            </w:r>
          </w:p>
          <w:p w14:paraId="6DC32E96">
            <w:pPr>
              <w:rPr>
                <w:rFonts w:hint="eastAsia" w:ascii="仿宋" w:hAnsi="仿宋" w:eastAsia="仿宋" w:cs="仿宋"/>
                <w:szCs w:val="20"/>
                <w:highlight w:val="none"/>
              </w:rPr>
            </w:pPr>
            <w:r>
              <w:rPr>
                <w:rFonts w:hint="eastAsia" w:ascii="仿宋" w:hAnsi="仿宋" w:eastAsia="仿宋" w:cs="仿宋"/>
                <w:szCs w:val="20"/>
                <w:highlight w:val="none"/>
                <w:lang w:eastAsia="zh-CN"/>
              </w:rPr>
              <w:t>（</w:t>
            </w:r>
            <w:r>
              <w:rPr>
                <w:rFonts w:hint="eastAsia" w:ascii="仿宋" w:hAnsi="仿宋" w:eastAsia="仿宋" w:cs="仿宋"/>
                <w:szCs w:val="20"/>
                <w:highlight w:val="none"/>
                <w:lang w:val="en-US" w:eastAsia="zh-CN"/>
              </w:rPr>
              <w:t>6</w:t>
            </w:r>
            <w:r>
              <w:rPr>
                <w:rFonts w:hint="eastAsia" w:ascii="仿宋" w:hAnsi="仿宋" w:eastAsia="仿宋" w:cs="仿宋"/>
                <w:szCs w:val="20"/>
                <w:highlight w:val="none"/>
                <w:lang w:eastAsia="zh-CN"/>
              </w:rPr>
              <w:t>）</w:t>
            </w:r>
            <w:r>
              <w:rPr>
                <w:rFonts w:hint="eastAsia" w:ascii="仿宋" w:hAnsi="仿宋" w:eastAsia="仿宋" w:cs="仿宋"/>
                <w:szCs w:val="20"/>
                <w:highlight w:val="none"/>
                <w:lang w:val="en-US" w:eastAsia="zh-CN"/>
              </w:rPr>
              <w:t>无安全生产规程和制度的扣5分</w:t>
            </w:r>
          </w:p>
        </w:tc>
        <w:tc>
          <w:tcPr>
            <w:tcW w:w="711" w:type="dxa"/>
            <w:noWrap w:val="0"/>
            <w:vAlign w:val="center"/>
          </w:tcPr>
          <w:p w14:paraId="4D47C28D">
            <w:pPr>
              <w:rPr>
                <w:rFonts w:hint="eastAsia" w:ascii="仿宋" w:hAnsi="仿宋" w:eastAsia="仿宋" w:cs="仿宋"/>
                <w:szCs w:val="20"/>
                <w:highlight w:val="none"/>
              </w:rPr>
            </w:pPr>
          </w:p>
        </w:tc>
        <w:tc>
          <w:tcPr>
            <w:tcW w:w="472" w:type="dxa"/>
            <w:noWrap w:val="0"/>
            <w:vAlign w:val="center"/>
          </w:tcPr>
          <w:p w14:paraId="7DDD119B">
            <w:pPr>
              <w:rPr>
                <w:rFonts w:hint="eastAsia" w:ascii="仿宋" w:hAnsi="仿宋" w:eastAsia="仿宋" w:cs="仿宋"/>
                <w:szCs w:val="20"/>
                <w:highlight w:val="none"/>
              </w:rPr>
            </w:pPr>
          </w:p>
        </w:tc>
      </w:tr>
    </w:tbl>
    <w:p w14:paraId="3F37AF8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color w:val="auto"/>
          <w:sz w:val="24"/>
          <w:szCs w:val="24"/>
          <w:highlight w:val="none"/>
          <w:lang w:eastAsia="zh-Hans"/>
        </w:rPr>
      </w:pPr>
      <w:r>
        <w:rPr>
          <w:rFonts w:hint="eastAsia" w:ascii="仿宋" w:hAnsi="仿宋" w:eastAsia="仿宋" w:cs="仿宋"/>
          <w:snapToGrid/>
          <w:color w:val="auto"/>
          <w:sz w:val="24"/>
          <w:szCs w:val="24"/>
          <w:highlight w:val="none"/>
          <w:lang w:val="en-US" w:eastAsia="zh-CN"/>
        </w:rPr>
        <w:t>（</w:t>
      </w:r>
      <w:r>
        <w:rPr>
          <w:rFonts w:hint="eastAsia" w:ascii="仿宋" w:hAnsi="仿宋" w:eastAsia="仿宋" w:cs="仿宋"/>
          <w:snapToGrid/>
          <w:color w:val="auto"/>
          <w:sz w:val="24"/>
          <w:szCs w:val="24"/>
          <w:highlight w:val="none"/>
          <w:lang w:val="en-US" w:eastAsia="zh-Hans"/>
        </w:rPr>
        <w:t>1</w:t>
      </w:r>
      <w:r>
        <w:rPr>
          <w:rFonts w:hint="eastAsia" w:ascii="仿宋" w:hAnsi="仿宋" w:eastAsia="仿宋" w:cs="仿宋"/>
          <w:snapToGrid/>
          <w:color w:val="auto"/>
          <w:sz w:val="24"/>
          <w:szCs w:val="24"/>
          <w:highlight w:val="none"/>
          <w:lang w:val="en-US" w:eastAsia="zh-CN"/>
        </w:rPr>
        <w:t>）采购人</w:t>
      </w:r>
      <w:r>
        <w:rPr>
          <w:rFonts w:hint="eastAsia" w:ascii="仿宋" w:hAnsi="仿宋" w:eastAsia="仿宋" w:cs="仿宋"/>
          <w:snapToGrid/>
          <w:color w:val="auto"/>
          <w:sz w:val="24"/>
          <w:szCs w:val="24"/>
          <w:highlight w:val="none"/>
          <w:lang w:eastAsia="zh-Hans"/>
        </w:rPr>
        <w:t>成立考核小组对</w:t>
      </w:r>
      <w:r>
        <w:rPr>
          <w:rFonts w:hint="eastAsia" w:ascii="仿宋" w:hAnsi="仿宋" w:eastAsia="仿宋" w:cs="仿宋"/>
          <w:snapToGrid/>
          <w:color w:val="auto"/>
          <w:sz w:val="24"/>
          <w:szCs w:val="24"/>
          <w:highlight w:val="none"/>
          <w:lang w:val="en-US" w:eastAsia="zh-Hans"/>
        </w:rPr>
        <w:t>污水泵站运行情况进行</w:t>
      </w:r>
      <w:r>
        <w:rPr>
          <w:rFonts w:hint="eastAsia" w:ascii="仿宋" w:hAnsi="仿宋" w:eastAsia="仿宋" w:cs="仿宋"/>
          <w:snapToGrid/>
          <w:color w:val="auto"/>
          <w:sz w:val="24"/>
          <w:szCs w:val="24"/>
          <w:highlight w:val="none"/>
          <w:lang w:eastAsia="zh-Hans"/>
        </w:rPr>
        <w:t>考核。</w:t>
      </w:r>
    </w:p>
    <w:p w14:paraId="471D082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color w:val="auto"/>
          <w:sz w:val="24"/>
          <w:szCs w:val="24"/>
          <w:highlight w:val="none"/>
          <w:lang w:eastAsia="zh-Hans"/>
        </w:rPr>
      </w:pPr>
      <w:r>
        <w:rPr>
          <w:rFonts w:hint="eastAsia" w:ascii="仿宋" w:hAnsi="仿宋" w:eastAsia="仿宋" w:cs="仿宋"/>
          <w:snapToGrid/>
          <w:color w:val="auto"/>
          <w:sz w:val="24"/>
          <w:szCs w:val="24"/>
          <w:highlight w:val="none"/>
          <w:lang w:val="en-US" w:eastAsia="zh-CN"/>
        </w:rPr>
        <w:t>（</w:t>
      </w:r>
      <w:r>
        <w:rPr>
          <w:rFonts w:hint="eastAsia" w:ascii="仿宋" w:hAnsi="仿宋" w:eastAsia="仿宋" w:cs="仿宋"/>
          <w:snapToGrid/>
          <w:color w:val="auto"/>
          <w:sz w:val="24"/>
          <w:szCs w:val="24"/>
          <w:highlight w:val="none"/>
          <w:lang w:val="en-US" w:eastAsia="zh-Hans"/>
        </w:rPr>
        <w:t>2</w:t>
      </w:r>
      <w:r>
        <w:rPr>
          <w:rFonts w:hint="eastAsia" w:ascii="仿宋" w:hAnsi="仿宋" w:eastAsia="仿宋" w:cs="仿宋"/>
          <w:snapToGrid/>
          <w:color w:val="auto"/>
          <w:sz w:val="24"/>
          <w:szCs w:val="24"/>
          <w:highlight w:val="none"/>
          <w:lang w:val="en-US" w:eastAsia="zh-CN"/>
        </w:rPr>
        <w:t>）</w:t>
      </w:r>
      <w:r>
        <w:rPr>
          <w:rFonts w:hint="eastAsia" w:ascii="仿宋" w:hAnsi="仿宋" w:eastAsia="仿宋" w:cs="仿宋"/>
          <w:snapToGrid/>
          <w:color w:val="auto"/>
          <w:sz w:val="24"/>
          <w:szCs w:val="24"/>
          <w:highlight w:val="none"/>
          <w:lang w:eastAsia="zh-Hans"/>
        </w:rPr>
        <w:t>考核实施定期考核制，每季度实施一次考核。</w:t>
      </w:r>
    </w:p>
    <w:p w14:paraId="1388ABF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color w:val="auto"/>
          <w:sz w:val="24"/>
          <w:szCs w:val="24"/>
          <w:highlight w:val="none"/>
          <w:lang w:val="en-US" w:eastAsia="zh-Hans"/>
        </w:rPr>
      </w:pPr>
      <w:r>
        <w:rPr>
          <w:rFonts w:hint="eastAsia" w:ascii="仿宋" w:hAnsi="仿宋" w:eastAsia="仿宋" w:cs="仿宋"/>
          <w:snapToGrid/>
          <w:color w:val="auto"/>
          <w:sz w:val="24"/>
          <w:szCs w:val="24"/>
          <w:highlight w:val="none"/>
          <w:lang w:val="en-US" w:eastAsia="zh-CN"/>
        </w:rPr>
        <w:t>（</w:t>
      </w:r>
      <w:r>
        <w:rPr>
          <w:rFonts w:hint="eastAsia" w:ascii="仿宋" w:hAnsi="仿宋" w:eastAsia="仿宋" w:cs="仿宋"/>
          <w:snapToGrid/>
          <w:color w:val="auto"/>
          <w:sz w:val="24"/>
          <w:szCs w:val="24"/>
          <w:highlight w:val="none"/>
          <w:lang w:val="en-US" w:eastAsia="zh-Hans"/>
        </w:rPr>
        <w:t>3</w:t>
      </w:r>
      <w:r>
        <w:rPr>
          <w:rFonts w:hint="eastAsia" w:ascii="仿宋" w:hAnsi="仿宋" w:eastAsia="仿宋" w:cs="仿宋"/>
          <w:snapToGrid/>
          <w:color w:val="auto"/>
          <w:sz w:val="24"/>
          <w:szCs w:val="24"/>
          <w:highlight w:val="none"/>
          <w:lang w:val="en-US" w:eastAsia="zh-CN"/>
        </w:rPr>
        <w:t>）</w:t>
      </w:r>
      <w:r>
        <w:rPr>
          <w:rFonts w:hint="eastAsia" w:ascii="仿宋" w:hAnsi="仿宋" w:eastAsia="仿宋" w:cs="仿宋"/>
          <w:snapToGrid/>
          <w:color w:val="auto"/>
          <w:sz w:val="24"/>
          <w:szCs w:val="24"/>
          <w:highlight w:val="none"/>
          <w:lang w:val="en-US" w:eastAsia="zh-Hans"/>
        </w:rPr>
        <w:t>每个季度业主单位组织不定期检查，检查中发现问题并入季度考核予以扣分。</w:t>
      </w:r>
    </w:p>
    <w:p w14:paraId="46CFE79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仿宋" w:hAnsi="仿宋" w:eastAsia="仿宋" w:cs="仿宋"/>
          <w:snapToGrid/>
          <w:color w:val="auto"/>
          <w:sz w:val="24"/>
          <w:szCs w:val="24"/>
          <w:highlight w:val="none"/>
          <w:lang w:val="en-US" w:eastAsia="zh-Hans"/>
        </w:rPr>
      </w:pPr>
      <w:r>
        <w:rPr>
          <w:rFonts w:hint="eastAsia" w:ascii="仿宋" w:hAnsi="仿宋" w:eastAsia="仿宋" w:cs="仿宋"/>
          <w:snapToGrid/>
          <w:color w:val="auto"/>
          <w:sz w:val="24"/>
          <w:szCs w:val="24"/>
          <w:highlight w:val="none"/>
          <w:lang w:val="en-US" w:eastAsia="zh-CN"/>
        </w:rPr>
        <w:t>（</w:t>
      </w:r>
      <w:r>
        <w:rPr>
          <w:rFonts w:hint="eastAsia" w:ascii="仿宋" w:hAnsi="仿宋" w:eastAsia="仿宋" w:cs="仿宋"/>
          <w:snapToGrid/>
          <w:color w:val="auto"/>
          <w:sz w:val="24"/>
          <w:szCs w:val="24"/>
          <w:highlight w:val="none"/>
          <w:lang w:val="en-US" w:eastAsia="zh-Hans"/>
        </w:rPr>
        <w:t>4</w:t>
      </w:r>
      <w:r>
        <w:rPr>
          <w:rFonts w:hint="eastAsia" w:ascii="仿宋" w:hAnsi="仿宋" w:eastAsia="仿宋" w:cs="仿宋"/>
          <w:snapToGrid/>
          <w:color w:val="auto"/>
          <w:sz w:val="24"/>
          <w:szCs w:val="24"/>
          <w:highlight w:val="none"/>
          <w:lang w:val="en-US" w:eastAsia="zh-CN"/>
        </w:rPr>
        <w:t>）</w:t>
      </w:r>
      <w:r>
        <w:rPr>
          <w:rFonts w:hint="eastAsia" w:ascii="仿宋" w:hAnsi="仿宋" w:eastAsia="仿宋" w:cs="仿宋"/>
          <w:snapToGrid/>
          <w:color w:val="auto"/>
          <w:sz w:val="24"/>
          <w:szCs w:val="24"/>
          <w:highlight w:val="none"/>
          <w:lang w:val="en-US" w:eastAsia="zh-Hans"/>
        </w:rPr>
        <w:t>季度考核分为所有泵站考核平均分。</w:t>
      </w:r>
    </w:p>
    <w:p w14:paraId="4C4A9CCE">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b/>
          <w:sz w:val="24"/>
          <w:szCs w:val="24"/>
          <w:shd w:val="clear" w:fill="FFFFFF"/>
          <w:lang w:val="en-US" w:eastAsia="zh-CN"/>
        </w:rPr>
      </w:pPr>
      <w:r>
        <w:rPr>
          <w:rFonts w:hint="eastAsia" w:ascii="仿宋" w:hAnsi="仿宋" w:eastAsia="仿宋" w:cs="仿宋"/>
          <w:b w:val="0"/>
          <w:color w:val="auto"/>
          <w:sz w:val="24"/>
          <w:szCs w:val="24"/>
          <w:highlight w:val="none"/>
          <w:shd w:val="clear"/>
          <w:lang w:val="en-US" w:eastAsia="zh-CN" w:bidi="ar-SA"/>
        </w:rPr>
        <w:t>（</w:t>
      </w:r>
      <w:r>
        <w:rPr>
          <w:rFonts w:hint="eastAsia" w:ascii="仿宋" w:hAnsi="仿宋" w:eastAsia="仿宋" w:cs="仿宋"/>
          <w:b w:val="0"/>
          <w:color w:val="auto"/>
          <w:sz w:val="24"/>
          <w:szCs w:val="24"/>
          <w:highlight w:val="none"/>
          <w:shd w:val="clear"/>
          <w:lang w:val="en-US" w:eastAsia="zh-Hans" w:bidi="ar-SA"/>
        </w:rPr>
        <w:t>5</w:t>
      </w:r>
      <w:r>
        <w:rPr>
          <w:rFonts w:hint="eastAsia" w:ascii="仿宋" w:hAnsi="仿宋" w:eastAsia="仿宋" w:cs="仿宋"/>
          <w:b w:val="0"/>
          <w:color w:val="auto"/>
          <w:sz w:val="24"/>
          <w:szCs w:val="24"/>
          <w:highlight w:val="none"/>
          <w:shd w:val="clear"/>
          <w:lang w:val="en-US" w:eastAsia="zh-CN" w:bidi="ar-SA"/>
        </w:rPr>
        <w:t>）</w:t>
      </w:r>
      <w:r>
        <w:rPr>
          <w:rFonts w:hint="eastAsia" w:ascii="仿宋" w:hAnsi="仿宋" w:eastAsia="仿宋" w:cs="仿宋"/>
          <w:b w:val="0"/>
          <w:bCs w:val="0"/>
          <w:color w:val="auto"/>
          <w:sz w:val="24"/>
          <w:szCs w:val="24"/>
          <w:highlight w:val="none"/>
          <w:lang w:bidi="ar-SA"/>
        </w:rPr>
        <w:t>季度考核</w:t>
      </w:r>
      <w:r>
        <w:rPr>
          <w:rFonts w:hint="eastAsia" w:ascii="仿宋" w:hAnsi="仿宋" w:eastAsia="仿宋" w:cs="仿宋"/>
          <w:color w:val="auto"/>
          <w:sz w:val="24"/>
          <w:szCs w:val="24"/>
          <w:highlight w:val="none"/>
          <w:lang w:bidi="ar-SA"/>
        </w:rPr>
        <w:t>低于70分的，</w:t>
      </w:r>
      <w:r>
        <w:rPr>
          <w:rFonts w:hint="eastAsia" w:ascii="仿宋" w:hAnsi="仿宋" w:eastAsia="仿宋" w:cs="仿宋"/>
          <w:color w:val="auto"/>
          <w:sz w:val="24"/>
          <w:szCs w:val="24"/>
          <w:highlight w:val="none"/>
          <w:lang w:eastAsia="zh-CN" w:bidi="ar-SA"/>
        </w:rPr>
        <w:t>采购</w:t>
      </w:r>
      <w:r>
        <w:rPr>
          <w:rFonts w:hint="eastAsia" w:ascii="仿宋" w:hAnsi="仿宋" w:eastAsia="仿宋" w:cs="仿宋"/>
          <w:color w:val="auto"/>
          <w:sz w:val="24"/>
          <w:szCs w:val="24"/>
          <w:highlight w:val="none"/>
          <w:lang w:bidi="ar-SA"/>
        </w:rPr>
        <w:t>人有权单方面终止合同，责任由中标人负责，因此产生的一切损失由中标人承担。</w:t>
      </w:r>
    </w:p>
    <w:p w14:paraId="6450F601">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b/>
          <w:sz w:val="24"/>
          <w:szCs w:val="24"/>
          <w:shd w:val="clear" w:fill="FFFFFF"/>
        </w:rPr>
        <w:t>注：以上所有商务要求的内容均为不允许负偏离的实质性要求，出现任意一项负偏离或未响应的按照无效投标处理。</w:t>
      </w:r>
    </w:p>
    <w:p w14:paraId="7F0D8BCB">
      <w:pPr>
        <w:pStyle w:val="9"/>
        <w:keepNext w:val="0"/>
        <w:keepLines w:val="0"/>
        <w:pageBreakBefore w:val="0"/>
        <w:kinsoku/>
        <w:wordWrap/>
        <w:overflowPunct/>
        <w:topLinePunct w:val="0"/>
        <w:autoSpaceDE/>
        <w:autoSpaceDN/>
        <w:bidi w:val="0"/>
        <w:adjustRightInd/>
        <w:snapToGrid/>
        <w:spacing w:line="400" w:lineRule="exact"/>
        <w:jc w:val="both"/>
        <w:textAlignment w:val="auto"/>
        <w:outlineLvl w:val="2"/>
        <w:rPr>
          <w:rFonts w:hint="eastAsia" w:ascii="仿宋" w:hAnsi="仿宋" w:eastAsia="仿宋" w:cs="仿宋"/>
          <w:sz w:val="24"/>
          <w:szCs w:val="24"/>
        </w:rPr>
      </w:pPr>
      <w:r>
        <w:rPr>
          <w:rFonts w:hint="eastAsia" w:ascii="仿宋" w:hAnsi="仿宋" w:eastAsia="仿宋" w:cs="仿宋"/>
          <w:b/>
          <w:sz w:val="24"/>
          <w:szCs w:val="24"/>
        </w:rPr>
        <w:t>四、其他事项</w:t>
      </w:r>
    </w:p>
    <w:p w14:paraId="1639497B">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1、除招标文件另有规定外，若出现有关法律、法规和规章有强制性规定但招标文件未列明的情形，则投标人应按照有关法律、法规和规章强制性规定执行。</w:t>
      </w:r>
    </w:p>
    <w:p w14:paraId="18637650">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2、其他：</w:t>
      </w:r>
    </w:p>
    <w:p w14:paraId="7B331068">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2.1本项目不允许中标人以任何名义和理由进行分包、转包，如有发现，采购人有权单方终止合同，视为中标人违约，</w:t>
      </w:r>
      <w:r>
        <w:rPr>
          <w:rFonts w:hint="eastAsia" w:ascii="仿宋" w:hAnsi="仿宋" w:eastAsia="仿宋" w:cs="仿宋"/>
          <w:color w:val="000000"/>
          <w:sz w:val="24"/>
          <w:lang w:val="en-US" w:eastAsia="zh-CN"/>
        </w:rPr>
        <w:t>中标人应向采购人支付中标价20%的违约金</w:t>
      </w:r>
      <w:r>
        <w:rPr>
          <w:rFonts w:hint="eastAsia" w:ascii="仿宋" w:hAnsi="仿宋" w:eastAsia="仿宋" w:cs="仿宋"/>
          <w:sz w:val="24"/>
          <w:szCs w:val="24"/>
        </w:rPr>
        <w:t xml:space="preserve">；对采购人造成的损失的，需另行支付相应的赔偿。 </w:t>
      </w:r>
    </w:p>
    <w:p w14:paraId="6FC8065C">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2.2中标人应认真阅读招标文件中的所有的事项、条款和技术要求等，若未按照招标文件要求递交相关资料，风险由投标人自行承担。 </w:t>
      </w:r>
    </w:p>
    <w:p w14:paraId="2970C3AE">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sz w:val="24"/>
          <w:szCs w:val="24"/>
        </w:rPr>
      </w:pPr>
      <w:r>
        <w:rPr>
          <w:rFonts w:hint="eastAsia" w:ascii="仿宋" w:hAnsi="仿宋" w:eastAsia="仿宋" w:cs="仿宋"/>
          <w:sz w:val="24"/>
          <w:szCs w:val="24"/>
        </w:rPr>
        <w:t xml:space="preserve">2.3本招标文件未明确的其它约定事项或条款，在采购人主动提出或者采购人愿意采纳中标人建议的前提下，由采购人和中标人双方签订正式合同时友好协商补充订立，但不得订立背离本项目招标文件及合同实质性内容的协议。 </w:t>
      </w:r>
    </w:p>
    <w:p w14:paraId="6B3D97E4">
      <w:pPr>
        <w:pStyle w:val="9"/>
        <w:keepNext w:val="0"/>
        <w:keepLines w:val="0"/>
        <w:pageBreakBefore w:val="0"/>
        <w:kinsoku/>
        <w:wordWrap/>
        <w:overflowPunct/>
        <w:topLinePunct w:val="0"/>
        <w:autoSpaceDE/>
        <w:autoSpaceDN/>
        <w:bidi w:val="0"/>
        <w:adjustRightInd/>
        <w:snapToGrid/>
        <w:spacing w:line="400" w:lineRule="exact"/>
        <w:ind w:firstLine="480"/>
        <w:jc w:val="both"/>
        <w:textAlignment w:val="auto"/>
        <w:rPr>
          <w:rFonts w:hint="eastAsia" w:ascii="仿宋" w:hAnsi="仿宋" w:eastAsia="仿宋" w:cs="仿宋"/>
          <w:b/>
          <w:bCs/>
          <w:sz w:val="24"/>
          <w:szCs w:val="24"/>
        </w:rPr>
      </w:pPr>
      <w:r>
        <w:rPr>
          <w:rFonts w:hint="eastAsia" w:ascii="仿宋" w:hAnsi="仿宋" w:eastAsia="仿宋" w:cs="仿宋"/>
          <w:b/>
          <w:bCs/>
          <w:sz w:val="24"/>
          <w:szCs w:val="24"/>
        </w:rPr>
        <w:t>注：“四、其他事项”下为告知性内容，投标人无需在《技术和服务要求响应表》或《商务条件响应表》中响应，请各投标人务必仔细阅读、遵守本项下所有细则。</w:t>
      </w:r>
    </w:p>
    <w:p w14:paraId="33E52383">
      <w:pPr>
        <w:pStyle w:val="9"/>
        <w:spacing w:line="400" w:lineRule="exact"/>
        <w:jc w:val="left"/>
        <w:outlineLvl w:val="9"/>
        <w:rPr>
          <w:rFonts w:hint="eastAsia" w:ascii="仿宋" w:hAnsi="仿宋" w:eastAsia="仿宋" w:cs="仿宋"/>
          <w:b/>
          <w:sz w:val="36"/>
        </w:rPr>
      </w:pPr>
    </w:p>
    <w:p w14:paraId="4412B869">
      <w:pPr>
        <w:pStyle w:val="9"/>
        <w:spacing w:line="400" w:lineRule="exact"/>
        <w:jc w:val="left"/>
        <w:outlineLvl w:val="9"/>
        <w:rPr>
          <w:rFonts w:hint="eastAsia" w:ascii="仿宋" w:hAnsi="仿宋" w:eastAsia="仿宋" w:cs="仿宋"/>
          <w:b/>
          <w:sz w:val="36"/>
        </w:rPr>
      </w:pPr>
    </w:p>
    <w:p w14:paraId="5EFB9D05">
      <w:pPr>
        <w:pStyle w:val="9"/>
        <w:spacing w:line="400" w:lineRule="exact"/>
        <w:jc w:val="left"/>
        <w:outlineLvl w:val="9"/>
        <w:rPr>
          <w:rFonts w:hint="eastAsia" w:ascii="仿宋" w:hAnsi="仿宋" w:eastAsia="仿宋" w:cs="仿宋"/>
          <w:b/>
          <w:sz w:val="36"/>
        </w:rPr>
      </w:pPr>
    </w:p>
    <w:p w14:paraId="73CA2AEA">
      <w:pPr>
        <w:pStyle w:val="9"/>
        <w:spacing w:line="400" w:lineRule="exact"/>
        <w:jc w:val="left"/>
        <w:outlineLvl w:val="9"/>
        <w:rPr>
          <w:rFonts w:hint="eastAsia" w:ascii="仿宋" w:hAnsi="仿宋" w:eastAsia="仿宋" w:cs="仿宋"/>
          <w:b/>
          <w:sz w:val="36"/>
        </w:rPr>
      </w:pPr>
    </w:p>
    <w:p w14:paraId="786B2801">
      <w:pPr>
        <w:pStyle w:val="9"/>
        <w:spacing w:line="400" w:lineRule="exact"/>
        <w:jc w:val="left"/>
        <w:outlineLvl w:val="9"/>
        <w:rPr>
          <w:rFonts w:hint="eastAsia" w:ascii="仿宋" w:hAnsi="仿宋" w:eastAsia="仿宋" w:cs="仿宋"/>
          <w:b/>
          <w:sz w:val="36"/>
        </w:rPr>
      </w:pPr>
    </w:p>
    <w:p w14:paraId="186887D4">
      <w:pPr>
        <w:pStyle w:val="9"/>
        <w:spacing w:line="400" w:lineRule="exact"/>
        <w:jc w:val="left"/>
        <w:outlineLvl w:val="9"/>
        <w:rPr>
          <w:rFonts w:hint="eastAsia" w:ascii="仿宋" w:hAnsi="仿宋" w:eastAsia="仿宋" w:cs="仿宋"/>
          <w:b/>
          <w:sz w:val="36"/>
        </w:rPr>
      </w:pPr>
    </w:p>
    <w:p w14:paraId="365B92A4">
      <w:pPr>
        <w:pStyle w:val="9"/>
        <w:spacing w:line="400" w:lineRule="exact"/>
        <w:jc w:val="left"/>
        <w:outlineLvl w:val="9"/>
        <w:rPr>
          <w:rFonts w:hint="eastAsia" w:ascii="仿宋" w:hAnsi="仿宋" w:eastAsia="仿宋" w:cs="仿宋"/>
          <w:b/>
          <w:sz w:val="36"/>
        </w:rPr>
      </w:pPr>
    </w:p>
    <w:p w14:paraId="53AF9BE9">
      <w:pPr>
        <w:pStyle w:val="9"/>
        <w:spacing w:line="400" w:lineRule="exact"/>
        <w:jc w:val="left"/>
        <w:outlineLvl w:val="9"/>
        <w:rPr>
          <w:rFonts w:hint="eastAsia" w:ascii="仿宋" w:hAnsi="仿宋" w:eastAsia="仿宋" w:cs="仿宋"/>
          <w:b/>
          <w:sz w:val="36"/>
        </w:rPr>
      </w:pPr>
    </w:p>
    <w:p w14:paraId="16A02F11">
      <w:pPr>
        <w:pStyle w:val="9"/>
        <w:spacing w:line="400" w:lineRule="exact"/>
        <w:jc w:val="left"/>
        <w:outlineLvl w:val="9"/>
        <w:rPr>
          <w:rFonts w:hint="eastAsia" w:ascii="仿宋" w:hAnsi="仿宋" w:eastAsia="仿宋" w:cs="仿宋"/>
          <w:b/>
          <w:sz w:val="36"/>
        </w:rPr>
      </w:pPr>
    </w:p>
    <w:p w14:paraId="00E0B308">
      <w:pPr>
        <w:pStyle w:val="9"/>
        <w:spacing w:line="400" w:lineRule="exact"/>
        <w:jc w:val="left"/>
        <w:outlineLvl w:val="9"/>
        <w:rPr>
          <w:rFonts w:hint="eastAsia" w:ascii="仿宋" w:hAnsi="仿宋" w:eastAsia="仿宋" w:cs="仿宋"/>
          <w:b/>
          <w:sz w:val="36"/>
        </w:rPr>
      </w:pPr>
    </w:p>
    <w:p w14:paraId="0413D155">
      <w:pPr>
        <w:pStyle w:val="9"/>
        <w:spacing w:line="400" w:lineRule="exact"/>
        <w:jc w:val="left"/>
        <w:outlineLvl w:val="9"/>
        <w:rPr>
          <w:rFonts w:hint="eastAsia" w:ascii="仿宋" w:hAnsi="仿宋" w:eastAsia="仿宋" w:cs="仿宋"/>
          <w:b/>
          <w:sz w:val="36"/>
        </w:rPr>
      </w:pPr>
    </w:p>
    <w:p w14:paraId="6BC7E94B">
      <w:pPr>
        <w:pStyle w:val="9"/>
        <w:spacing w:line="400" w:lineRule="exact"/>
        <w:jc w:val="left"/>
        <w:outlineLvl w:val="9"/>
        <w:rPr>
          <w:rFonts w:hint="eastAsia" w:ascii="仿宋" w:hAnsi="仿宋" w:eastAsia="仿宋" w:cs="仿宋"/>
          <w:b/>
          <w:sz w:val="36"/>
        </w:rPr>
      </w:pPr>
    </w:p>
    <w:p w14:paraId="6D92C25F">
      <w:pPr>
        <w:pStyle w:val="9"/>
        <w:spacing w:line="400" w:lineRule="exact"/>
        <w:jc w:val="left"/>
        <w:outlineLvl w:val="9"/>
        <w:rPr>
          <w:rFonts w:hint="eastAsia" w:ascii="仿宋" w:hAnsi="仿宋" w:eastAsia="仿宋" w:cs="仿宋"/>
          <w:b/>
          <w:sz w:val="36"/>
        </w:rPr>
      </w:pPr>
    </w:p>
    <w:p w14:paraId="49D11AD9">
      <w:pPr>
        <w:pStyle w:val="9"/>
        <w:spacing w:line="400" w:lineRule="exact"/>
        <w:jc w:val="left"/>
        <w:outlineLvl w:val="9"/>
        <w:rPr>
          <w:rFonts w:hint="eastAsia" w:ascii="仿宋" w:hAnsi="仿宋" w:eastAsia="仿宋" w:cs="仿宋"/>
          <w:b/>
          <w:sz w:val="36"/>
        </w:rPr>
      </w:pPr>
    </w:p>
    <w:p w14:paraId="311358DB">
      <w:pPr>
        <w:pStyle w:val="9"/>
        <w:spacing w:line="400" w:lineRule="exact"/>
        <w:jc w:val="left"/>
        <w:outlineLvl w:val="9"/>
        <w:rPr>
          <w:rFonts w:hint="eastAsia" w:ascii="仿宋" w:hAnsi="仿宋" w:eastAsia="仿宋" w:cs="仿宋"/>
          <w:b/>
          <w:sz w:val="36"/>
        </w:rPr>
      </w:pPr>
    </w:p>
    <w:p w14:paraId="17081A93">
      <w:pPr>
        <w:pStyle w:val="9"/>
        <w:spacing w:line="400" w:lineRule="exact"/>
        <w:jc w:val="left"/>
        <w:outlineLvl w:val="9"/>
        <w:rPr>
          <w:rFonts w:hint="eastAsia" w:ascii="仿宋" w:hAnsi="仿宋" w:eastAsia="仿宋" w:cs="仿宋"/>
          <w:b/>
          <w:sz w:val="36"/>
        </w:rPr>
      </w:pPr>
    </w:p>
    <w:p w14:paraId="142ED607">
      <w:pPr>
        <w:pStyle w:val="9"/>
        <w:spacing w:line="400" w:lineRule="exact"/>
        <w:jc w:val="left"/>
        <w:outlineLvl w:val="9"/>
        <w:rPr>
          <w:rFonts w:hint="eastAsia" w:ascii="仿宋" w:hAnsi="仿宋" w:eastAsia="仿宋" w:cs="仿宋"/>
          <w:b/>
          <w:sz w:val="36"/>
        </w:rPr>
      </w:pPr>
    </w:p>
    <w:p w14:paraId="067BC3F4">
      <w:pPr>
        <w:pStyle w:val="9"/>
        <w:spacing w:line="400" w:lineRule="exact"/>
        <w:jc w:val="left"/>
        <w:outlineLvl w:val="9"/>
        <w:rPr>
          <w:rFonts w:hint="eastAsia" w:ascii="仿宋" w:hAnsi="仿宋" w:eastAsia="仿宋" w:cs="仿宋"/>
          <w:b/>
          <w:sz w:val="36"/>
        </w:rPr>
      </w:pPr>
    </w:p>
    <w:p w14:paraId="5FC7BFAE">
      <w:pPr>
        <w:pStyle w:val="9"/>
        <w:spacing w:line="400" w:lineRule="exact"/>
        <w:jc w:val="left"/>
        <w:outlineLvl w:val="9"/>
        <w:rPr>
          <w:rFonts w:hint="eastAsia" w:ascii="仿宋" w:hAnsi="仿宋" w:eastAsia="仿宋" w:cs="仿宋"/>
          <w:b/>
          <w:sz w:val="36"/>
        </w:rPr>
      </w:pPr>
    </w:p>
    <w:p w14:paraId="788CC76C">
      <w:pPr>
        <w:pStyle w:val="9"/>
        <w:spacing w:line="400" w:lineRule="exact"/>
        <w:jc w:val="left"/>
        <w:outlineLvl w:val="9"/>
        <w:rPr>
          <w:rFonts w:hint="eastAsia" w:ascii="仿宋" w:hAnsi="仿宋" w:eastAsia="仿宋" w:cs="仿宋"/>
          <w:b/>
          <w:sz w:val="36"/>
        </w:rPr>
      </w:pPr>
    </w:p>
    <w:p w14:paraId="3D5C07CD">
      <w:pPr>
        <w:pStyle w:val="9"/>
        <w:spacing w:line="400" w:lineRule="exact"/>
        <w:jc w:val="left"/>
        <w:outlineLvl w:val="9"/>
        <w:rPr>
          <w:rFonts w:hint="eastAsia" w:ascii="仿宋" w:hAnsi="仿宋" w:eastAsia="仿宋" w:cs="仿宋"/>
          <w:b/>
          <w:sz w:val="36"/>
        </w:rPr>
      </w:pPr>
    </w:p>
    <w:p w14:paraId="5AAD83FC">
      <w:pPr>
        <w:pStyle w:val="9"/>
        <w:spacing w:line="400" w:lineRule="exact"/>
        <w:jc w:val="left"/>
        <w:outlineLvl w:val="9"/>
        <w:rPr>
          <w:rFonts w:hint="eastAsia" w:ascii="仿宋" w:hAnsi="仿宋" w:eastAsia="仿宋" w:cs="仿宋"/>
          <w:b/>
          <w:sz w:val="36"/>
        </w:rPr>
      </w:pPr>
    </w:p>
    <w:p w14:paraId="30E0E3CD">
      <w:pPr>
        <w:pStyle w:val="9"/>
        <w:spacing w:line="400" w:lineRule="exact"/>
        <w:jc w:val="left"/>
        <w:outlineLvl w:val="9"/>
        <w:rPr>
          <w:rFonts w:hint="eastAsia" w:ascii="仿宋" w:hAnsi="仿宋" w:eastAsia="仿宋" w:cs="仿宋"/>
          <w:b/>
          <w:sz w:val="36"/>
        </w:rPr>
      </w:pPr>
    </w:p>
    <w:p w14:paraId="323EAE1C">
      <w:pPr>
        <w:pStyle w:val="9"/>
        <w:spacing w:line="400" w:lineRule="exact"/>
        <w:jc w:val="left"/>
        <w:outlineLvl w:val="9"/>
        <w:rPr>
          <w:rFonts w:hint="eastAsia" w:ascii="仿宋" w:hAnsi="仿宋" w:eastAsia="仿宋" w:cs="仿宋"/>
          <w:b/>
          <w:sz w:val="36"/>
        </w:rPr>
      </w:pPr>
    </w:p>
    <w:p w14:paraId="6F603C1B">
      <w:pPr>
        <w:pStyle w:val="9"/>
        <w:spacing w:line="400" w:lineRule="exact"/>
        <w:jc w:val="left"/>
        <w:outlineLvl w:val="9"/>
        <w:rPr>
          <w:rFonts w:hint="eastAsia" w:ascii="仿宋" w:hAnsi="仿宋" w:eastAsia="仿宋" w:cs="仿宋"/>
          <w:b/>
          <w:sz w:val="36"/>
        </w:rPr>
      </w:pPr>
    </w:p>
    <w:p w14:paraId="7ED5557C">
      <w:pPr>
        <w:pStyle w:val="9"/>
        <w:spacing w:line="400" w:lineRule="exact"/>
        <w:jc w:val="left"/>
        <w:outlineLvl w:val="9"/>
        <w:rPr>
          <w:rFonts w:hint="eastAsia" w:ascii="仿宋" w:hAnsi="仿宋" w:eastAsia="仿宋" w:cs="仿宋"/>
          <w:b/>
          <w:sz w:val="36"/>
        </w:rPr>
      </w:pPr>
    </w:p>
    <w:p w14:paraId="230D1128">
      <w:pPr>
        <w:pStyle w:val="9"/>
        <w:jc w:val="center"/>
        <w:outlineLvl w:val="1"/>
        <w:rPr>
          <w:rFonts w:hint="eastAsia" w:ascii="仿宋" w:hAnsi="仿宋" w:eastAsia="仿宋" w:cs="仿宋"/>
        </w:rPr>
      </w:pPr>
      <w:r>
        <w:rPr>
          <w:rFonts w:hint="eastAsia" w:ascii="仿宋" w:hAnsi="仿宋" w:eastAsia="仿宋" w:cs="仿宋"/>
          <w:b/>
          <w:sz w:val="36"/>
        </w:rPr>
        <w:t>第六章 政府采购合同</w:t>
      </w:r>
    </w:p>
    <w:p w14:paraId="152ED8AF">
      <w:pPr>
        <w:pStyle w:val="9"/>
        <w:jc w:val="center"/>
        <w:outlineLvl w:val="2"/>
        <w:rPr>
          <w:rFonts w:hint="eastAsia" w:ascii="仿宋" w:hAnsi="仿宋" w:eastAsia="仿宋" w:cs="仿宋"/>
        </w:rPr>
      </w:pPr>
      <w:r>
        <w:rPr>
          <w:rFonts w:hint="eastAsia" w:ascii="仿宋" w:hAnsi="仿宋" w:eastAsia="仿宋" w:cs="仿宋"/>
          <w:b/>
          <w:sz w:val="28"/>
        </w:rPr>
        <w:t>参考文本</w:t>
      </w:r>
    </w:p>
    <w:p w14:paraId="6D195871">
      <w:pPr>
        <w:pStyle w:val="9"/>
        <w:jc w:val="left"/>
        <w:rPr>
          <w:rFonts w:hint="eastAsia" w:ascii="仿宋" w:hAnsi="仿宋" w:eastAsia="仿宋" w:cs="仿宋"/>
        </w:rPr>
      </w:pPr>
      <w:r>
        <w:rPr>
          <w:rFonts w:hint="eastAsia" w:ascii="仿宋" w:hAnsi="仿宋" w:eastAsia="仿宋" w:cs="仿宋"/>
        </w:rPr>
        <w:t>合同编号：</w:t>
      </w:r>
    </w:p>
    <w:p w14:paraId="641BE3E4">
      <w:pPr>
        <w:pStyle w:val="9"/>
        <w:jc w:val="center"/>
        <w:outlineLvl w:val="1"/>
        <w:rPr>
          <w:rFonts w:hint="eastAsia" w:ascii="仿宋" w:hAnsi="仿宋" w:eastAsia="仿宋" w:cs="仿宋"/>
        </w:rPr>
      </w:pPr>
      <w:r>
        <w:rPr>
          <w:rFonts w:hint="eastAsia" w:ascii="仿宋" w:hAnsi="仿宋" w:eastAsia="仿宋" w:cs="仿宋"/>
          <w:b/>
          <w:sz w:val="36"/>
        </w:rPr>
        <w:t xml:space="preserve"> 福建省政府采购合同（服务类）</w:t>
      </w:r>
    </w:p>
    <w:p w14:paraId="337C6A19">
      <w:pPr>
        <w:pStyle w:val="9"/>
        <w:jc w:val="center"/>
        <w:outlineLvl w:val="3"/>
        <w:rPr>
          <w:rFonts w:hint="eastAsia" w:ascii="仿宋" w:hAnsi="仿宋" w:eastAsia="仿宋" w:cs="仿宋"/>
        </w:rPr>
      </w:pPr>
      <w:r>
        <w:rPr>
          <w:rFonts w:hint="eastAsia" w:ascii="仿宋" w:hAnsi="仿宋" w:eastAsia="仿宋" w:cs="仿宋"/>
          <w:b/>
          <w:sz w:val="24"/>
        </w:rPr>
        <w:t>编制说明</w:t>
      </w:r>
      <w:r>
        <w:rPr>
          <w:rFonts w:hint="eastAsia" w:ascii="仿宋" w:hAnsi="仿宋" w:eastAsia="仿宋" w:cs="仿宋"/>
        </w:rPr>
        <w:br w:type="textWrapping"/>
      </w:r>
    </w:p>
    <w:p w14:paraId="20352F44">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1.签订合同应遵守《中华人民共和国政府采购法》及其实施条例、《中华人民共和国民法典》等法律法规及其他有关规定。</w:t>
      </w:r>
    </w:p>
    <w:p w14:paraId="2FB0E55F">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4919B1DF">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3.政府有关主管部门对若干合同有规范文本的，可使用相应合同文本。</w:t>
      </w:r>
    </w:p>
    <w:p w14:paraId="4B9E02F2">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4.本合同范本仅供参考，采购人应当根据采购项目的实际需求对合同条款进行修改、补充。</w:t>
      </w:r>
    </w:p>
    <w:p w14:paraId="7A24FCD1">
      <w:pPr>
        <w:pStyle w:val="9"/>
        <w:ind w:left="0"/>
        <w:jc w:val="left"/>
        <w:rPr>
          <w:rFonts w:hint="eastAsia" w:ascii="仿宋" w:hAnsi="仿宋" w:eastAsia="仿宋" w:cs="仿宋"/>
          <w:sz w:val="24"/>
          <w:szCs w:val="24"/>
        </w:rPr>
      </w:pPr>
      <w:r>
        <w:rPr>
          <w:rFonts w:hint="eastAsia" w:ascii="仿宋" w:hAnsi="仿宋" w:eastAsia="仿宋" w:cs="仿宋"/>
          <w:sz w:val="24"/>
          <w:szCs w:val="24"/>
        </w:rPr>
        <w:t>甲方：</w:t>
      </w:r>
    </w:p>
    <w:p w14:paraId="45E4E0FE">
      <w:pPr>
        <w:pStyle w:val="9"/>
        <w:jc w:val="left"/>
        <w:rPr>
          <w:rFonts w:hint="eastAsia" w:ascii="仿宋" w:hAnsi="仿宋" w:eastAsia="仿宋" w:cs="仿宋"/>
          <w:sz w:val="24"/>
          <w:szCs w:val="24"/>
        </w:rPr>
      </w:pPr>
      <w:r>
        <w:rPr>
          <w:rFonts w:hint="eastAsia" w:ascii="仿宋" w:hAnsi="仿宋" w:eastAsia="仿宋" w:cs="仿宋"/>
          <w:sz w:val="24"/>
          <w:szCs w:val="24"/>
        </w:rPr>
        <w:t>住所地：________________</w:t>
      </w:r>
    </w:p>
    <w:p w14:paraId="3A1BF979">
      <w:pPr>
        <w:pStyle w:val="9"/>
        <w:jc w:val="left"/>
        <w:rPr>
          <w:rFonts w:hint="eastAsia" w:ascii="仿宋" w:hAnsi="仿宋" w:eastAsia="仿宋" w:cs="仿宋"/>
          <w:sz w:val="24"/>
          <w:szCs w:val="24"/>
        </w:rPr>
      </w:pPr>
      <w:r>
        <w:rPr>
          <w:rFonts w:hint="eastAsia" w:ascii="仿宋" w:hAnsi="仿宋" w:eastAsia="仿宋" w:cs="仿宋"/>
          <w:sz w:val="24"/>
          <w:szCs w:val="24"/>
        </w:rPr>
        <w:t>联系人：________________</w:t>
      </w:r>
    </w:p>
    <w:p w14:paraId="41A4EE4D">
      <w:pPr>
        <w:pStyle w:val="9"/>
        <w:jc w:val="left"/>
        <w:rPr>
          <w:rFonts w:hint="eastAsia" w:ascii="仿宋" w:hAnsi="仿宋" w:eastAsia="仿宋" w:cs="仿宋"/>
          <w:sz w:val="24"/>
          <w:szCs w:val="24"/>
        </w:rPr>
      </w:pPr>
      <w:r>
        <w:rPr>
          <w:rFonts w:hint="eastAsia" w:ascii="仿宋" w:hAnsi="仿宋" w:eastAsia="仿宋" w:cs="仿宋"/>
          <w:sz w:val="24"/>
          <w:szCs w:val="24"/>
        </w:rPr>
        <w:t>联系电话：______________</w:t>
      </w:r>
    </w:p>
    <w:p w14:paraId="3A8E1D48">
      <w:pPr>
        <w:pStyle w:val="9"/>
        <w:jc w:val="left"/>
        <w:rPr>
          <w:rFonts w:hint="eastAsia" w:ascii="仿宋" w:hAnsi="仿宋" w:eastAsia="仿宋" w:cs="仿宋"/>
          <w:sz w:val="24"/>
          <w:szCs w:val="24"/>
        </w:rPr>
      </w:pPr>
      <w:r>
        <w:rPr>
          <w:rFonts w:hint="eastAsia" w:ascii="仿宋" w:hAnsi="仿宋" w:eastAsia="仿宋" w:cs="仿宋"/>
          <w:sz w:val="24"/>
          <w:szCs w:val="24"/>
        </w:rPr>
        <w:t>传真：________________</w:t>
      </w:r>
    </w:p>
    <w:p w14:paraId="4F94C184">
      <w:pPr>
        <w:pStyle w:val="9"/>
        <w:jc w:val="left"/>
        <w:rPr>
          <w:rFonts w:hint="eastAsia" w:ascii="仿宋" w:hAnsi="仿宋" w:eastAsia="仿宋" w:cs="仿宋"/>
          <w:sz w:val="24"/>
          <w:szCs w:val="24"/>
        </w:rPr>
      </w:pPr>
      <w:r>
        <w:rPr>
          <w:rFonts w:hint="eastAsia" w:ascii="仿宋" w:hAnsi="仿宋" w:eastAsia="仿宋" w:cs="仿宋"/>
          <w:sz w:val="24"/>
          <w:szCs w:val="24"/>
        </w:rPr>
        <w:t>电子邮箱：________________</w:t>
      </w:r>
      <w:r>
        <w:rPr>
          <w:rFonts w:hint="eastAsia" w:ascii="仿宋" w:hAnsi="仿宋" w:eastAsia="仿宋" w:cs="仿宋"/>
          <w:sz w:val="24"/>
          <w:szCs w:val="24"/>
        </w:rPr>
        <w:br w:type="textWrapping"/>
      </w:r>
    </w:p>
    <w:p w14:paraId="7FC85834">
      <w:pPr>
        <w:pStyle w:val="9"/>
        <w:ind w:left="0"/>
        <w:jc w:val="left"/>
        <w:rPr>
          <w:rFonts w:hint="eastAsia" w:ascii="仿宋" w:hAnsi="仿宋" w:eastAsia="仿宋" w:cs="仿宋"/>
          <w:sz w:val="24"/>
          <w:szCs w:val="24"/>
        </w:rPr>
      </w:pPr>
      <w:r>
        <w:rPr>
          <w:rFonts w:hint="eastAsia" w:ascii="仿宋" w:hAnsi="仿宋" w:eastAsia="仿宋" w:cs="仿宋"/>
          <w:sz w:val="24"/>
          <w:szCs w:val="24"/>
        </w:rPr>
        <w:t xml:space="preserve"> 乙方： ________________</w:t>
      </w:r>
    </w:p>
    <w:p w14:paraId="685EE175">
      <w:pPr>
        <w:pStyle w:val="9"/>
        <w:jc w:val="left"/>
        <w:rPr>
          <w:rFonts w:hint="eastAsia" w:ascii="仿宋" w:hAnsi="仿宋" w:eastAsia="仿宋" w:cs="仿宋"/>
          <w:sz w:val="24"/>
          <w:szCs w:val="24"/>
        </w:rPr>
      </w:pPr>
      <w:r>
        <w:rPr>
          <w:rFonts w:hint="eastAsia" w:ascii="仿宋" w:hAnsi="仿宋" w:eastAsia="仿宋" w:cs="仿宋"/>
          <w:sz w:val="24"/>
          <w:szCs w:val="24"/>
        </w:rPr>
        <w:t xml:space="preserve"> 住所地： ________________</w:t>
      </w:r>
    </w:p>
    <w:p w14:paraId="2848CD5A">
      <w:pPr>
        <w:pStyle w:val="9"/>
        <w:jc w:val="left"/>
        <w:rPr>
          <w:rFonts w:hint="eastAsia" w:ascii="仿宋" w:hAnsi="仿宋" w:eastAsia="仿宋" w:cs="仿宋"/>
          <w:sz w:val="24"/>
          <w:szCs w:val="24"/>
        </w:rPr>
      </w:pPr>
      <w:r>
        <w:rPr>
          <w:rFonts w:hint="eastAsia" w:ascii="仿宋" w:hAnsi="仿宋" w:eastAsia="仿宋" w:cs="仿宋"/>
          <w:sz w:val="24"/>
          <w:szCs w:val="24"/>
        </w:rPr>
        <w:t xml:space="preserve"> 联系人：______________</w:t>
      </w:r>
    </w:p>
    <w:p w14:paraId="0E12DEB5">
      <w:pPr>
        <w:pStyle w:val="9"/>
        <w:jc w:val="left"/>
        <w:rPr>
          <w:rFonts w:hint="eastAsia" w:ascii="仿宋" w:hAnsi="仿宋" w:eastAsia="仿宋" w:cs="仿宋"/>
          <w:sz w:val="24"/>
          <w:szCs w:val="24"/>
        </w:rPr>
      </w:pPr>
      <w:r>
        <w:rPr>
          <w:rFonts w:hint="eastAsia" w:ascii="仿宋" w:hAnsi="仿宋" w:eastAsia="仿宋" w:cs="仿宋"/>
          <w:sz w:val="24"/>
          <w:szCs w:val="24"/>
        </w:rPr>
        <w:t xml:space="preserve"> 联系电话：______________</w:t>
      </w:r>
    </w:p>
    <w:p w14:paraId="37795D59">
      <w:pPr>
        <w:pStyle w:val="9"/>
        <w:jc w:val="left"/>
        <w:rPr>
          <w:rFonts w:hint="eastAsia" w:ascii="仿宋" w:hAnsi="仿宋" w:eastAsia="仿宋" w:cs="仿宋"/>
          <w:sz w:val="24"/>
          <w:szCs w:val="24"/>
        </w:rPr>
      </w:pPr>
      <w:r>
        <w:rPr>
          <w:rFonts w:hint="eastAsia" w:ascii="仿宋" w:hAnsi="仿宋" w:eastAsia="仿宋" w:cs="仿宋"/>
          <w:sz w:val="24"/>
          <w:szCs w:val="24"/>
        </w:rPr>
        <w:t xml:space="preserve"> 传真：________________</w:t>
      </w:r>
    </w:p>
    <w:p w14:paraId="0239D4DE">
      <w:pPr>
        <w:pStyle w:val="9"/>
        <w:jc w:val="left"/>
        <w:rPr>
          <w:rFonts w:hint="eastAsia" w:ascii="仿宋" w:hAnsi="仿宋" w:eastAsia="仿宋" w:cs="仿宋"/>
          <w:sz w:val="24"/>
          <w:szCs w:val="24"/>
        </w:rPr>
      </w:pPr>
      <w:r>
        <w:rPr>
          <w:rFonts w:hint="eastAsia" w:ascii="仿宋" w:hAnsi="仿宋" w:eastAsia="仿宋" w:cs="仿宋"/>
          <w:sz w:val="24"/>
          <w:szCs w:val="24"/>
        </w:rPr>
        <w:t xml:space="preserve"> 电子邮箱：________________</w:t>
      </w:r>
    </w:p>
    <w:p w14:paraId="6919CE91">
      <w:pPr>
        <w:pStyle w:val="9"/>
        <w:jc w:val="left"/>
        <w:rPr>
          <w:rFonts w:hint="eastAsia" w:ascii="仿宋" w:hAnsi="仿宋" w:eastAsia="仿宋" w:cs="仿宋"/>
          <w:sz w:val="24"/>
          <w:szCs w:val="24"/>
        </w:rPr>
      </w:pPr>
      <w:r>
        <w:rPr>
          <w:rFonts w:hint="eastAsia" w:ascii="仿宋" w:hAnsi="仿宋" w:eastAsia="仿宋" w:cs="仿宋"/>
          <w:sz w:val="24"/>
          <w:szCs w:val="24"/>
        </w:rPr>
        <w:t>根据项目编号为___________ 的 __________项目（以下简称：“本项目”）的采购结果，遵循平等、自愿、公平和诚实信用的原则，双方签署本合同，具体内容如下：</w:t>
      </w:r>
    </w:p>
    <w:p w14:paraId="618B9484">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一、合同组成部分</w:t>
      </w:r>
    </w:p>
    <w:p w14:paraId="6A604FB3">
      <w:pPr>
        <w:pStyle w:val="9"/>
        <w:jc w:val="left"/>
        <w:rPr>
          <w:rFonts w:hint="eastAsia" w:ascii="仿宋" w:hAnsi="仿宋" w:eastAsia="仿宋" w:cs="仿宋"/>
          <w:sz w:val="24"/>
          <w:szCs w:val="24"/>
        </w:rPr>
      </w:pPr>
      <w:r>
        <w:rPr>
          <w:rFonts w:hint="eastAsia" w:ascii="仿宋" w:hAnsi="仿宋" w:eastAsia="仿宋" w:cs="仿宋"/>
          <w:sz w:val="24"/>
          <w:szCs w:val="24"/>
        </w:rPr>
        <w:t>1.1本合同条款及附件；</w:t>
      </w:r>
    </w:p>
    <w:p w14:paraId="79A7E7A5">
      <w:pPr>
        <w:pStyle w:val="9"/>
        <w:jc w:val="left"/>
        <w:rPr>
          <w:rFonts w:hint="eastAsia" w:ascii="仿宋" w:hAnsi="仿宋" w:eastAsia="仿宋" w:cs="仿宋"/>
          <w:sz w:val="24"/>
          <w:szCs w:val="24"/>
        </w:rPr>
      </w:pPr>
      <w:r>
        <w:rPr>
          <w:rFonts w:hint="eastAsia" w:ascii="仿宋" w:hAnsi="仿宋" w:eastAsia="仿宋" w:cs="仿宋"/>
          <w:sz w:val="24"/>
          <w:szCs w:val="24"/>
        </w:rPr>
        <w:t>1.2采购文件及其附件、补充文件；</w:t>
      </w:r>
    </w:p>
    <w:p w14:paraId="61031CFC">
      <w:pPr>
        <w:pStyle w:val="9"/>
        <w:jc w:val="left"/>
        <w:rPr>
          <w:rFonts w:hint="eastAsia" w:ascii="仿宋" w:hAnsi="仿宋" w:eastAsia="仿宋" w:cs="仿宋"/>
          <w:sz w:val="24"/>
          <w:szCs w:val="24"/>
        </w:rPr>
      </w:pPr>
      <w:r>
        <w:rPr>
          <w:rFonts w:hint="eastAsia" w:ascii="仿宋" w:hAnsi="仿宋" w:eastAsia="仿宋" w:cs="仿宋"/>
          <w:sz w:val="24"/>
          <w:szCs w:val="24"/>
        </w:rPr>
        <w:t>1.3乙方的响应文件及其附件、补充文件；</w:t>
      </w:r>
    </w:p>
    <w:p w14:paraId="7962B6DD">
      <w:pPr>
        <w:pStyle w:val="9"/>
        <w:jc w:val="left"/>
        <w:rPr>
          <w:rFonts w:hint="eastAsia" w:ascii="仿宋" w:hAnsi="仿宋" w:eastAsia="仿宋" w:cs="仿宋"/>
          <w:sz w:val="24"/>
          <w:szCs w:val="24"/>
        </w:rPr>
      </w:pPr>
      <w:r>
        <w:rPr>
          <w:rFonts w:hint="eastAsia" w:ascii="仿宋" w:hAnsi="仿宋" w:eastAsia="仿宋" w:cs="仿宋"/>
          <w:sz w:val="24"/>
          <w:szCs w:val="24"/>
        </w:rPr>
        <w:t>1.4其他文件或材料：</w:t>
      </w:r>
    </w:p>
    <w:p w14:paraId="32B2D987">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二、合同标的</w:t>
      </w:r>
      <w:r>
        <w:rPr>
          <w:rFonts w:hint="eastAsia" w:ascii="仿宋" w:hAnsi="仿宋" w:eastAsia="仿宋" w:cs="仿宋"/>
          <w:sz w:val="24"/>
          <w:szCs w:val="24"/>
        </w:rPr>
        <w:br w:type="textWrapping"/>
      </w:r>
    </w:p>
    <w:p w14:paraId="0660E0D9">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三、价格形式及合同价款</w:t>
      </w:r>
    </w:p>
    <w:p w14:paraId="382F0BE2">
      <w:pPr>
        <w:pStyle w:val="9"/>
        <w:jc w:val="left"/>
        <w:outlineLvl w:val="4"/>
        <w:rPr>
          <w:rFonts w:hint="eastAsia" w:ascii="仿宋" w:hAnsi="仿宋" w:eastAsia="仿宋" w:cs="仿宋"/>
          <w:sz w:val="24"/>
          <w:szCs w:val="24"/>
        </w:rPr>
      </w:pPr>
      <w:r>
        <w:rPr>
          <w:rFonts w:hint="eastAsia" w:ascii="仿宋" w:hAnsi="仿宋" w:eastAsia="仿宋" w:cs="仿宋"/>
          <w:b/>
          <w:sz w:val="24"/>
          <w:szCs w:val="24"/>
        </w:rPr>
        <w:t xml:space="preserve"> 3.1价格形式</w:t>
      </w:r>
    </w:p>
    <w:p w14:paraId="4A359226">
      <w:pPr>
        <w:pStyle w:val="9"/>
        <w:jc w:val="left"/>
        <w:rPr>
          <w:rFonts w:hint="eastAsia" w:ascii="仿宋" w:hAnsi="仿宋" w:eastAsia="仿宋" w:cs="仿宋"/>
          <w:sz w:val="24"/>
          <w:szCs w:val="24"/>
        </w:rPr>
      </w:pPr>
      <w:r>
        <w:rPr>
          <w:rFonts w:hint="eastAsia" w:ascii="仿宋" w:hAnsi="仿宋" w:eastAsia="仿宋" w:cs="仿宋"/>
          <w:sz w:val="24"/>
          <w:szCs w:val="24"/>
        </w:rPr>
        <w:t xml:space="preserve"> 固定单价合同。完成约定服务事项的含税合同单价为：人民币（大写）元（￥ _____________元）。</w:t>
      </w:r>
    </w:p>
    <w:p w14:paraId="2940AC9D">
      <w:pPr>
        <w:pStyle w:val="9"/>
        <w:spacing w:line="300" w:lineRule="auto"/>
        <w:jc w:val="left"/>
        <w:rPr>
          <w:rFonts w:hint="eastAsia" w:ascii="仿宋" w:hAnsi="仿宋" w:eastAsia="仿宋" w:cs="仿宋"/>
          <w:sz w:val="24"/>
          <w:szCs w:val="24"/>
        </w:rPr>
      </w:pPr>
      <w:r>
        <w:rPr>
          <w:rFonts w:hint="eastAsia" w:ascii="仿宋" w:hAnsi="仿宋" w:eastAsia="仿宋" w:cs="仿宋"/>
          <w:sz w:val="24"/>
          <w:szCs w:val="24"/>
        </w:rPr>
        <w:t xml:space="preserve"> 固定总价合同。完成约定服务事项的含税服务费用为：人民币（大写）元（￥_____________ 元）。</w:t>
      </w:r>
    </w:p>
    <w:p w14:paraId="00957EE5">
      <w:pPr>
        <w:pStyle w:val="9"/>
        <w:spacing w:line="300" w:lineRule="auto"/>
        <w:jc w:val="left"/>
        <w:rPr>
          <w:rFonts w:hint="eastAsia" w:ascii="仿宋" w:hAnsi="仿宋" w:eastAsia="仿宋" w:cs="仿宋"/>
          <w:sz w:val="24"/>
          <w:szCs w:val="24"/>
        </w:rPr>
      </w:pPr>
      <w:r>
        <w:rPr>
          <w:rFonts w:hint="eastAsia" w:ascii="仿宋" w:hAnsi="仿宋" w:eastAsia="仿宋" w:cs="仿宋"/>
          <w:sz w:val="24"/>
          <w:szCs w:val="24"/>
        </w:rPr>
        <w:t xml:space="preserve"> 其他方式。</w:t>
      </w:r>
    </w:p>
    <w:p w14:paraId="18DD9553">
      <w:pPr>
        <w:pStyle w:val="9"/>
        <w:spacing w:line="300" w:lineRule="auto"/>
        <w:jc w:val="left"/>
        <w:outlineLvl w:val="4"/>
        <w:rPr>
          <w:rFonts w:hint="eastAsia" w:ascii="仿宋" w:hAnsi="仿宋" w:eastAsia="仿宋" w:cs="仿宋"/>
          <w:sz w:val="24"/>
          <w:szCs w:val="24"/>
        </w:rPr>
      </w:pPr>
      <w:r>
        <w:rPr>
          <w:rFonts w:hint="eastAsia" w:ascii="仿宋" w:hAnsi="仿宋" w:eastAsia="仿宋" w:cs="仿宋"/>
          <w:b/>
          <w:sz w:val="24"/>
          <w:szCs w:val="24"/>
        </w:rPr>
        <w:t xml:space="preserve"> 3.2合同价款包含范围</w:t>
      </w:r>
    </w:p>
    <w:p w14:paraId="6A9B79C6">
      <w:pPr>
        <w:pStyle w:val="9"/>
        <w:jc w:val="left"/>
        <w:outlineLvl w:val="4"/>
        <w:rPr>
          <w:rFonts w:hint="eastAsia" w:ascii="仿宋" w:hAnsi="仿宋" w:eastAsia="仿宋" w:cs="仿宋"/>
          <w:sz w:val="24"/>
          <w:szCs w:val="24"/>
        </w:rPr>
      </w:pPr>
      <w:r>
        <w:rPr>
          <w:rFonts w:hint="eastAsia" w:ascii="仿宋" w:hAnsi="仿宋" w:eastAsia="仿宋" w:cs="仿宋"/>
          <w:b/>
          <w:sz w:val="24"/>
          <w:szCs w:val="24"/>
        </w:rPr>
        <w:t xml:space="preserve"> 3.3其他需说明的事项：</w:t>
      </w:r>
    </w:p>
    <w:p w14:paraId="517D3D4A">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四、合同标的及服务范围、地点和时间</w:t>
      </w:r>
    </w:p>
    <w:p w14:paraId="0892059E">
      <w:pPr>
        <w:pStyle w:val="9"/>
        <w:jc w:val="left"/>
        <w:rPr>
          <w:rFonts w:hint="eastAsia" w:ascii="仿宋" w:hAnsi="仿宋" w:eastAsia="仿宋" w:cs="仿宋"/>
          <w:sz w:val="24"/>
          <w:szCs w:val="24"/>
        </w:rPr>
      </w:pPr>
      <w:r>
        <w:rPr>
          <w:rFonts w:hint="eastAsia" w:ascii="仿宋" w:hAnsi="仿宋" w:eastAsia="仿宋" w:cs="仿宋"/>
          <w:sz w:val="24"/>
          <w:szCs w:val="24"/>
        </w:rPr>
        <w:t xml:space="preserve"> 4.1项目名称： _____________</w:t>
      </w:r>
    </w:p>
    <w:p w14:paraId="492F5127">
      <w:pPr>
        <w:pStyle w:val="9"/>
        <w:jc w:val="left"/>
        <w:rPr>
          <w:rFonts w:hint="eastAsia" w:ascii="仿宋" w:hAnsi="仿宋" w:eastAsia="仿宋" w:cs="仿宋"/>
          <w:sz w:val="24"/>
          <w:szCs w:val="24"/>
        </w:rPr>
      </w:pPr>
      <w:r>
        <w:rPr>
          <w:rFonts w:hint="eastAsia" w:ascii="仿宋" w:hAnsi="仿宋" w:eastAsia="仿宋" w:cs="仿宋"/>
          <w:sz w:val="24"/>
          <w:szCs w:val="24"/>
        </w:rPr>
        <w:t xml:space="preserve"> 4.2服务范围：_____________</w:t>
      </w:r>
    </w:p>
    <w:p w14:paraId="47371453">
      <w:pPr>
        <w:pStyle w:val="9"/>
        <w:jc w:val="left"/>
        <w:rPr>
          <w:rFonts w:hint="eastAsia" w:ascii="仿宋" w:hAnsi="仿宋" w:eastAsia="仿宋" w:cs="仿宋"/>
          <w:sz w:val="24"/>
          <w:szCs w:val="24"/>
        </w:rPr>
      </w:pPr>
      <w:r>
        <w:rPr>
          <w:rFonts w:hint="eastAsia" w:ascii="仿宋" w:hAnsi="仿宋" w:eastAsia="仿宋" w:cs="仿宋"/>
          <w:sz w:val="24"/>
          <w:szCs w:val="24"/>
        </w:rPr>
        <w:t xml:space="preserve"> 4.3服务地点：_____________</w:t>
      </w:r>
    </w:p>
    <w:p w14:paraId="5F0BC6C5">
      <w:pPr>
        <w:pStyle w:val="9"/>
        <w:jc w:val="left"/>
        <w:rPr>
          <w:rFonts w:hint="eastAsia" w:ascii="仿宋" w:hAnsi="仿宋" w:eastAsia="仿宋" w:cs="仿宋"/>
          <w:sz w:val="24"/>
          <w:szCs w:val="24"/>
        </w:rPr>
      </w:pPr>
      <w:r>
        <w:rPr>
          <w:rFonts w:hint="eastAsia" w:ascii="仿宋" w:hAnsi="仿宋" w:eastAsia="仿宋" w:cs="仿宋"/>
          <w:sz w:val="24"/>
          <w:szCs w:val="24"/>
        </w:rPr>
        <w:t xml:space="preserve"> 4.4服务完成时间：_____________</w:t>
      </w:r>
    </w:p>
    <w:p w14:paraId="7A0516F8">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五、服务内容、质量标准和要求</w:t>
      </w:r>
    </w:p>
    <w:p w14:paraId="53A91F91">
      <w:pPr>
        <w:pStyle w:val="9"/>
        <w:jc w:val="left"/>
        <w:rPr>
          <w:rFonts w:hint="eastAsia" w:ascii="仿宋" w:hAnsi="仿宋" w:eastAsia="仿宋" w:cs="仿宋"/>
          <w:sz w:val="24"/>
          <w:szCs w:val="24"/>
        </w:rPr>
      </w:pPr>
      <w:r>
        <w:rPr>
          <w:rFonts w:hint="eastAsia" w:ascii="仿宋" w:hAnsi="仿宋" w:eastAsia="仿宋" w:cs="仿宋"/>
          <w:sz w:val="24"/>
          <w:szCs w:val="24"/>
        </w:rPr>
        <w:t xml:space="preserve"> 5.1服务工作量的计量方式：_____________</w:t>
      </w:r>
    </w:p>
    <w:p w14:paraId="1DF96268">
      <w:pPr>
        <w:pStyle w:val="9"/>
        <w:jc w:val="left"/>
        <w:rPr>
          <w:rFonts w:hint="eastAsia" w:ascii="仿宋" w:hAnsi="仿宋" w:eastAsia="仿宋" w:cs="仿宋"/>
          <w:sz w:val="24"/>
          <w:szCs w:val="24"/>
        </w:rPr>
      </w:pPr>
      <w:r>
        <w:rPr>
          <w:rFonts w:hint="eastAsia" w:ascii="仿宋" w:hAnsi="仿宋" w:eastAsia="仿宋" w:cs="仿宋"/>
          <w:sz w:val="24"/>
          <w:szCs w:val="24"/>
        </w:rPr>
        <w:t xml:space="preserve"> 5.2服务内容：_____________</w:t>
      </w:r>
    </w:p>
    <w:p w14:paraId="57E74E6A">
      <w:pPr>
        <w:pStyle w:val="9"/>
        <w:jc w:val="left"/>
        <w:rPr>
          <w:rFonts w:hint="eastAsia" w:ascii="仿宋" w:hAnsi="仿宋" w:eastAsia="仿宋" w:cs="仿宋"/>
          <w:sz w:val="24"/>
          <w:szCs w:val="24"/>
        </w:rPr>
      </w:pPr>
      <w:r>
        <w:rPr>
          <w:rFonts w:hint="eastAsia" w:ascii="仿宋" w:hAnsi="仿宋" w:eastAsia="仿宋" w:cs="仿宋"/>
          <w:sz w:val="24"/>
          <w:szCs w:val="24"/>
        </w:rPr>
        <w:t xml:space="preserve"> 5.3技术保障、服务人员组成、所涉及的货物的质量标准：</w:t>
      </w:r>
    </w:p>
    <w:p w14:paraId="383B2BE0">
      <w:pPr>
        <w:pStyle w:val="9"/>
        <w:jc w:val="left"/>
        <w:rPr>
          <w:rFonts w:hint="eastAsia" w:ascii="仿宋" w:hAnsi="仿宋" w:eastAsia="仿宋" w:cs="仿宋"/>
          <w:sz w:val="24"/>
          <w:szCs w:val="24"/>
        </w:rPr>
      </w:pPr>
      <w:r>
        <w:rPr>
          <w:rFonts w:hint="eastAsia" w:ascii="仿宋" w:hAnsi="仿宋" w:eastAsia="仿宋" w:cs="仿宋"/>
          <w:sz w:val="24"/>
          <w:szCs w:val="24"/>
        </w:rPr>
        <w:t xml:space="preserve"> （1）服务技术保障：_____________</w:t>
      </w:r>
    </w:p>
    <w:p w14:paraId="1E6411DC">
      <w:pPr>
        <w:pStyle w:val="9"/>
        <w:jc w:val="left"/>
        <w:rPr>
          <w:rFonts w:hint="eastAsia" w:ascii="仿宋" w:hAnsi="仿宋" w:eastAsia="仿宋" w:cs="仿宋"/>
          <w:sz w:val="24"/>
          <w:szCs w:val="24"/>
        </w:rPr>
      </w:pPr>
      <w:r>
        <w:rPr>
          <w:rFonts w:hint="eastAsia" w:ascii="仿宋" w:hAnsi="仿宋" w:eastAsia="仿宋" w:cs="仿宋"/>
          <w:sz w:val="24"/>
          <w:szCs w:val="24"/>
        </w:rPr>
        <w:t xml:space="preserve"> （2）服务人员组成：_____________</w:t>
      </w:r>
    </w:p>
    <w:p w14:paraId="51620ADB">
      <w:pPr>
        <w:pStyle w:val="9"/>
        <w:jc w:val="left"/>
        <w:rPr>
          <w:rFonts w:hint="eastAsia" w:ascii="仿宋" w:hAnsi="仿宋" w:eastAsia="仿宋" w:cs="仿宋"/>
          <w:sz w:val="24"/>
          <w:szCs w:val="24"/>
        </w:rPr>
      </w:pPr>
      <w:r>
        <w:rPr>
          <w:rFonts w:hint="eastAsia" w:ascii="仿宋" w:hAnsi="仿宋" w:eastAsia="仿宋" w:cs="仿宋"/>
          <w:sz w:val="24"/>
          <w:szCs w:val="24"/>
        </w:rPr>
        <w:t xml:space="preserve"> （3）服务设备及物资投入及质量标准：_____________</w:t>
      </w:r>
    </w:p>
    <w:p w14:paraId="28ABB2AD">
      <w:pPr>
        <w:pStyle w:val="9"/>
        <w:jc w:val="left"/>
        <w:rPr>
          <w:rFonts w:hint="eastAsia" w:ascii="仿宋" w:hAnsi="仿宋" w:eastAsia="仿宋" w:cs="仿宋"/>
          <w:sz w:val="24"/>
          <w:szCs w:val="24"/>
        </w:rPr>
      </w:pPr>
      <w:r>
        <w:rPr>
          <w:rFonts w:hint="eastAsia" w:ascii="仿宋" w:hAnsi="仿宋" w:eastAsia="仿宋" w:cs="仿宋"/>
          <w:sz w:val="24"/>
          <w:szCs w:val="24"/>
        </w:rPr>
        <w:t xml:space="preserve"> 5.4服务质量标准及要求：</w:t>
      </w:r>
    </w:p>
    <w:p w14:paraId="304E463E">
      <w:pPr>
        <w:pStyle w:val="9"/>
        <w:jc w:val="left"/>
        <w:rPr>
          <w:rFonts w:hint="eastAsia" w:ascii="仿宋" w:hAnsi="仿宋" w:eastAsia="仿宋" w:cs="仿宋"/>
          <w:sz w:val="24"/>
          <w:szCs w:val="24"/>
        </w:rPr>
      </w:pPr>
      <w:r>
        <w:rPr>
          <w:rFonts w:hint="eastAsia" w:ascii="仿宋" w:hAnsi="仿宋" w:eastAsia="仿宋" w:cs="仿宋"/>
          <w:sz w:val="24"/>
          <w:szCs w:val="24"/>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087F3EE">
      <w:pPr>
        <w:pStyle w:val="9"/>
        <w:jc w:val="left"/>
        <w:rPr>
          <w:rFonts w:hint="eastAsia" w:ascii="仿宋" w:hAnsi="仿宋" w:eastAsia="仿宋" w:cs="仿宋"/>
          <w:sz w:val="24"/>
          <w:szCs w:val="24"/>
        </w:rPr>
      </w:pPr>
      <w:r>
        <w:rPr>
          <w:rFonts w:hint="eastAsia" w:ascii="仿宋" w:hAnsi="仿宋" w:eastAsia="仿宋" w:cs="仿宋"/>
          <w:sz w:val="24"/>
          <w:szCs w:val="24"/>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298B2BF2">
      <w:pPr>
        <w:pStyle w:val="9"/>
        <w:jc w:val="left"/>
        <w:rPr>
          <w:rFonts w:hint="eastAsia" w:ascii="仿宋" w:hAnsi="仿宋" w:eastAsia="仿宋" w:cs="仿宋"/>
          <w:sz w:val="24"/>
          <w:szCs w:val="24"/>
        </w:rPr>
      </w:pPr>
      <w:r>
        <w:rPr>
          <w:rFonts w:hint="eastAsia" w:ascii="仿宋" w:hAnsi="仿宋" w:eastAsia="仿宋" w:cs="仿宋"/>
          <w:sz w:val="24"/>
          <w:szCs w:val="24"/>
        </w:rPr>
        <w:t xml:space="preserve"> 5.4.3其他要求：</w:t>
      </w:r>
    </w:p>
    <w:p w14:paraId="33A4DC77">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六、服务履约验收或考核</w:t>
      </w:r>
    </w:p>
    <w:p w14:paraId="33CBE9DA">
      <w:pPr>
        <w:pStyle w:val="9"/>
        <w:jc w:val="left"/>
        <w:rPr>
          <w:rFonts w:hint="eastAsia" w:ascii="仿宋" w:hAnsi="仿宋" w:eastAsia="仿宋" w:cs="仿宋"/>
          <w:sz w:val="24"/>
          <w:szCs w:val="24"/>
        </w:rPr>
      </w:pPr>
      <w:r>
        <w:rPr>
          <w:rFonts w:hint="eastAsia" w:ascii="仿宋" w:hAnsi="仿宋" w:eastAsia="仿宋" w:cs="仿宋"/>
          <w:sz w:val="24"/>
          <w:szCs w:val="24"/>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0BE0A2F7">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七、甲方的权利与义务</w:t>
      </w:r>
    </w:p>
    <w:p w14:paraId="742F7A6E">
      <w:pPr>
        <w:pStyle w:val="9"/>
        <w:jc w:val="left"/>
        <w:rPr>
          <w:rFonts w:hint="eastAsia" w:ascii="仿宋" w:hAnsi="仿宋" w:eastAsia="仿宋" w:cs="仿宋"/>
          <w:sz w:val="24"/>
          <w:szCs w:val="24"/>
        </w:rPr>
      </w:pPr>
      <w:r>
        <w:rPr>
          <w:rFonts w:hint="eastAsia" w:ascii="仿宋" w:hAnsi="仿宋" w:eastAsia="仿宋" w:cs="仿宋"/>
          <w:sz w:val="24"/>
          <w:szCs w:val="24"/>
        </w:rPr>
        <w:t xml:space="preserve"> 7.1甲方委派___________为联系人，联系方式 ___________，负责与乙方联系。如甲方联系人发生变更，甲方应书面告知乙方。</w:t>
      </w:r>
    </w:p>
    <w:p w14:paraId="3C32D313">
      <w:pPr>
        <w:pStyle w:val="9"/>
        <w:jc w:val="left"/>
        <w:rPr>
          <w:rFonts w:hint="eastAsia" w:ascii="仿宋" w:hAnsi="仿宋" w:eastAsia="仿宋" w:cs="仿宋"/>
          <w:sz w:val="24"/>
          <w:szCs w:val="24"/>
        </w:rPr>
      </w:pPr>
      <w:r>
        <w:rPr>
          <w:rFonts w:hint="eastAsia" w:ascii="仿宋" w:hAnsi="仿宋" w:eastAsia="仿宋" w:cs="仿宋"/>
          <w:sz w:val="24"/>
          <w:szCs w:val="24"/>
        </w:rPr>
        <w:t xml:space="preserve"> 7.2甲方应为乙方开展服务工作提供必要的工作条件，以及对内对外沟通和配合协助。</w:t>
      </w:r>
    </w:p>
    <w:p w14:paraId="297EB083">
      <w:pPr>
        <w:pStyle w:val="9"/>
        <w:jc w:val="left"/>
        <w:rPr>
          <w:rFonts w:hint="eastAsia" w:ascii="仿宋" w:hAnsi="仿宋" w:eastAsia="仿宋" w:cs="仿宋"/>
          <w:sz w:val="24"/>
          <w:szCs w:val="24"/>
        </w:rPr>
      </w:pPr>
      <w:r>
        <w:rPr>
          <w:rFonts w:hint="eastAsia" w:ascii="仿宋" w:hAnsi="仿宋" w:eastAsia="仿宋" w:cs="仿宋"/>
          <w:sz w:val="24"/>
          <w:szCs w:val="24"/>
        </w:rPr>
        <w:t xml:space="preserve"> 7.3甲方应于___________之前提供服务所需的全部资料，并对所提供材料真实性、完整性、合法性负责。</w:t>
      </w:r>
    </w:p>
    <w:p w14:paraId="5B86BAC6">
      <w:pPr>
        <w:pStyle w:val="9"/>
        <w:jc w:val="left"/>
        <w:rPr>
          <w:rFonts w:hint="eastAsia" w:ascii="仿宋" w:hAnsi="仿宋" w:eastAsia="仿宋" w:cs="仿宋"/>
          <w:sz w:val="24"/>
          <w:szCs w:val="24"/>
        </w:rPr>
      </w:pPr>
      <w:r>
        <w:rPr>
          <w:rFonts w:hint="eastAsia" w:ascii="仿宋" w:hAnsi="仿宋" w:eastAsia="仿宋" w:cs="仿宋"/>
          <w:sz w:val="24"/>
          <w:szCs w:val="24"/>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2015BF38">
      <w:pPr>
        <w:pStyle w:val="9"/>
        <w:jc w:val="left"/>
        <w:rPr>
          <w:rFonts w:hint="eastAsia" w:ascii="仿宋" w:hAnsi="仿宋" w:eastAsia="仿宋" w:cs="仿宋"/>
          <w:sz w:val="24"/>
          <w:szCs w:val="24"/>
        </w:rPr>
      </w:pPr>
      <w:r>
        <w:rPr>
          <w:rFonts w:hint="eastAsia" w:ascii="仿宋" w:hAnsi="仿宋" w:eastAsia="仿宋" w:cs="仿宋"/>
          <w:sz w:val="24"/>
          <w:szCs w:val="24"/>
        </w:rPr>
        <w:t xml:space="preserve"> 7.5甲方应按本合同约定及时足额支付服务费用及相关费用。</w:t>
      </w:r>
    </w:p>
    <w:p w14:paraId="45861249">
      <w:pPr>
        <w:pStyle w:val="9"/>
        <w:jc w:val="left"/>
        <w:rPr>
          <w:rFonts w:hint="eastAsia" w:ascii="仿宋" w:hAnsi="仿宋" w:eastAsia="仿宋" w:cs="仿宋"/>
          <w:sz w:val="24"/>
          <w:szCs w:val="24"/>
        </w:rPr>
      </w:pPr>
      <w:r>
        <w:rPr>
          <w:rFonts w:hint="eastAsia" w:ascii="仿宋" w:hAnsi="仿宋" w:eastAsia="仿宋" w:cs="仿宋"/>
          <w:sz w:val="24"/>
          <w:szCs w:val="24"/>
        </w:rPr>
        <w:t xml:space="preserve"> 7.6其他</w:t>
      </w:r>
    </w:p>
    <w:p w14:paraId="295C4F34">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八、乙方的权利与义务</w:t>
      </w:r>
    </w:p>
    <w:p w14:paraId="73C2857B">
      <w:pPr>
        <w:pStyle w:val="9"/>
        <w:jc w:val="left"/>
        <w:rPr>
          <w:rFonts w:hint="eastAsia" w:ascii="仿宋" w:hAnsi="仿宋" w:eastAsia="仿宋" w:cs="仿宋"/>
          <w:sz w:val="24"/>
          <w:szCs w:val="24"/>
        </w:rPr>
      </w:pPr>
      <w:r>
        <w:rPr>
          <w:rFonts w:hint="eastAsia" w:ascii="仿宋" w:hAnsi="仿宋" w:eastAsia="仿宋" w:cs="仿宋"/>
          <w:sz w:val="24"/>
          <w:szCs w:val="24"/>
        </w:rPr>
        <w:t>8.1乙方委派___________为联系人，联系方式 ___________，负责与甲方联系。如乙方联系人发生变更，乙方应书面告知甲方</w:t>
      </w:r>
    </w:p>
    <w:p w14:paraId="2C80C980">
      <w:pPr>
        <w:pStyle w:val="9"/>
        <w:jc w:val="left"/>
        <w:rPr>
          <w:rFonts w:hint="eastAsia" w:ascii="仿宋" w:hAnsi="仿宋" w:eastAsia="仿宋" w:cs="仿宋"/>
          <w:sz w:val="24"/>
          <w:szCs w:val="24"/>
        </w:rPr>
      </w:pPr>
      <w:r>
        <w:rPr>
          <w:rFonts w:hint="eastAsia" w:ascii="仿宋" w:hAnsi="仿宋" w:eastAsia="仿宋" w:cs="仿宋"/>
          <w:sz w:val="24"/>
          <w:szCs w:val="24"/>
        </w:rPr>
        <w:t>8.2乙方应国家法律法规和{{乙方的权利与义务-响应要求-福建}}等要求开展{{乙方的权利与义务-开展服务-福建}}服务；</w:t>
      </w:r>
    </w:p>
    <w:p w14:paraId="2B2709BA">
      <w:pPr>
        <w:pStyle w:val="9"/>
        <w:jc w:val="left"/>
        <w:rPr>
          <w:rFonts w:hint="eastAsia" w:ascii="仿宋" w:hAnsi="仿宋" w:eastAsia="仿宋" w:cs="仿宋"/>
          <w:sz w:val="24"/>
          <w:szCs w:val="24"/>
        </w:rPr>
      </w:pPr>
      <w:r>
        <w:rPr>
          <w:rFonts w:hint="eastAsia" w:ascii="仿宋" w:hAnsi="仿宋" w:eastAsia="仿宋" w:cs="仿宋"/>
          <w:sz w:val="24"/>
          <w:szCs w:val="24"/>
        </w:rPr>
        <w:t>8.3乙方及其所委派服务人员应按标准或协议约定方式出具服务成果，并对其真实性和合法性负法律责任；</w:t>
      </w:r>
    </w:p>
    <w:p w14:paraId="306D6A45">
      <w:pPr>
        <w:pStyle w:val="9"/>
        <w:jc w:val="left"/>
        <w:rPr>
          <w:rFonts w:hint="eastAsia" w:ascii="仿宋" w:hAnsi="仿宋" w:eastAsia="仿宋" w:cs="仿宋"/>
          <w:sz w:val="24"/>
          <w:szCs w:val="24"/>
        </w:rPr>
      </w:pPr>
      <w:r>
        <w:rPr>
          <w:rFonts w:hint="eastAsia" w:ascii="仿宋" w:hAnsi="仿宋" w:eastAsia="仿宋" w:cs="仿宋"/>
          <w:sz w:val="24"/>
          <w:szCs w:val="24"/>
        </w:rPr>
        <w:t>8.4乙方对执行业务过程中知悉的国家秘密或甲方的商业秘密保密。除非国家法律法规及行业规范另有规定,或经甲方同意,乙方不得将其知悉的商业秘密和甲方提供的资料对外泄露。</w:t>
      </w:r>
    </w:p>
    <w:p w14:paraId="0D9F7DE1">
      <w:pPr>
        <w:pStyle w:val="9"/>
        <w:jc w:val="left"/>
        <w:rPr>
          <w:rFonts w:hint="eastAsia" w:ascii="仿宋" w:hAnsi="仿宋" w:eastAsia="仿宋" w:cs="仿宋"/>
          <w:sz w:val="24"/>
          <w:szCs w:val="24"/>
        </w:rPr>
      </w:pPr>
      <w:r>
        <w:rPr>
          <w:rFonts w:hint="eastAsia" w:ascii="仿宋" w:hAnsi="仿宋" w:eastAsia="仿宋" w:cs="仿宋"/>
          <w:sz w:val="24"/>
          <w:szCs w:val="24"/>
        </w:rPr>
        <w:t>8.5乙方对服务业务应当单独建档，保存完整的工作记录，并对服务过程使用和暂存甲方的文件、材料和财物应当妥善保管。</w:t>
      </w:r>
    </w:p>
    <w:p w14:paraId="178C359D">
      <w:pPr>
        <w:pStyle w:val="9"/>
        <w:jc w:val="left"/>
        <w:rPr>
          <w:rFonts w:hint="eastAsia" w:ascii="仿宋" w:hAnsi="仿宋" w:eastAsia="仿宋" w:cs="仿宋"/>
          <w:sz w:val="24"/>
          <w:szCs w:val="24"/>
        </w:rPr>
      </w:pPr>
      <w:r>
        <w:rPr>
          <w:rFonts w:hint="eastAsia" w:ascii="仿宋" w:hAnsi="仿宋" w:eastAsia="仿宋" w:cs="仿宋"/>
          <w:sz w:val="24"/>
          <w:szCs w:val="24"/>
        </w:rPr>
        <w:t>8.6服务工作结束后,乙方将根据情况对甲方服务相关的管理制度及其他事项等提出改进意见。</w:t>
      </w:r>
    </w:p>
    <w:p w14:paraId="47992ED3">
      <w:pPr>
        <w:pStyle w:val="9"/>
        <w:jc w:val="left"/>
        <w:rPr>
          <w:rFonts w:hint="eastAsia" w:ascii="仿宋" w:hAnsi="仿宋" w:eastAsia="仿宋" w:cs="仿宋"/>
          <w:sz w:val="24"/>
          <w:szCs w:val="24"/>
        </w:rPr>
      </w:pPr>
      <w:r>
        <w:rPr>
          <w:rFonts w:hint="eastAsia" w:ascii="仿宋" w:hAnsi="仿宋" w:eastAsia="仿宋" w:cs="仿宋"/>
          <w:sz w:val="24"/>
          <w:szCs w:val="24"/>
        </w:rPr>
        <w:t>8.7乙方完全遵守《中华人民共和国劳动合同法》有关规定和《中华人民共和国妇女权益保障法》中关于“劳动和社会保障权益”的有关要求。</w:t>
      </w:r>
    </w:p>
    <w:p w14:paraId="33ECB3ED">
      <w:pPr>
        <w:pStyle w:val="9"/>
        <w:jc w:val="left"/>
        <w:rPr>
          <w:rFonts w:hint="eastAsia" w:ascii="仿宋" w:hAnsi="仿宋" w:eastAsia="仿宋" w:cs="仿宋"/>
          <w:sz w:val="24"/>
          <w:szCs w:val="24"/>
        </w:rPr>
      </w:pPr>
      <w:r>
        <w:rPr>
          <w:rFonts w:hint="eastAsia" w:ascii="仿宋" w:hAnsi="仿宋" w:eastAsia="仿宋" w:cs="仿宋"/>
          <w:sz w:val="24"/>
          <w:szCs w:val="24"/>
        </w:rPr>
        <w:t>8.8其他</w:t>
      </w:r>
    </w:p>
    <w:p w14:paraId="1D4F02A6">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九、资金支付方式、时间和条件</w:t>
      </w:r>
      <w:r>
        <w:rPr>
          <w:rFonts w:hint="eastAsia" w:ascii="仿宋" w:hAnsi="仿宋" w:eastAsia="仿宋" w:cs="仿宋"/>
          <w:sz w:val="24"/>
          <w:szCs w:val="24"/>
        </w:rPr>
        <w:br w:type="textWrapping"/>
      </w:r>
    </w:p>
    <w:p w14:paraId="0CD596A7">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十、履约保证金</w:t>
      </w:r>
    </w:p>
    <w:p w14:paraId="0BD3E911">
      <w:pPr>
        <w:pStyle w:val="9"/>
        <w:jc w:val="left"/>
        <w:rPr>
          <w:rFonts w:hint="eastAsia" w:ascii="仿宋" w:hAnsi="仿宋" w:eastAsia="仿宋" w:cs="仿宋"/>
          <w:sz w:val="24"/>
          <w:szCs w:val="24"/>
        </w:rPr>
      </w:pPr>
      <w:r>
        <w:rPr>
          <w:rFonts w:hint="eastAsia" w:ascii="仿宋" w:hAnsi="仿宋" w:eastAsia="仿宋" w:cs="仿宋"/>
          <w:sz w:val="24"/>
          <w:szCs w:val="24"/>
        </w:rPr>
        <w:t xml:space="preserve"> □有，□无。具体如下：（按照采购文件规定填写）。</w:t>
      </w:r>
    </w:p>
    <w:p w14:paraId="5EEEC317">
      <w:pPr>
        <w:pStyle w:val="9"/>
        <w:jc w:val="left"/>
        <w:rPr>
          <w:rFonts w:hint="eastAsia" w:ascii="仿宋" w:hAnsi="仿宋" w:eastAsia="仿宋" w:cs="仿宋"/>
          <w:sz w:val="24"/>
          <w:szCs w:val="24"/>
        </w:rPr>
      </w:pPr>
      <w:r>
        <w:rPr>
          <w:rFonts w:hint="eastAsia" w:ascii="仿宋" w:hAnsi="仿宋" w:eastAsia="仿宋" w:cs="仿宋"/>
          <w:sz w:val="24"/>
          <w:szCs w:val="24"/>
        </w:rPr>
        <w:t>10.1乙方向甲方缴纳人民币 / 元作为本合同的履约保证金。</w:t>
      </w:r>
    </w:p>
    <w:p w14:paraId="5A47F371">
      <w:pPr>
        <w:pStyle w:val="9"/>
        <w:jc w:val="left"/>
        <w:rPr>
          <w:rFonts w:hint="eastAsia" w:ascii="仿宋" w:hAnsi="仿宋" w:eastAsia="仿宋" w:cs="仿宋"/>
          <w:sz w:val="24"/>
          <w:szCs w:val="24"/>
        </w:rPr>
      </w:pPr>
      <w:r>
        <w:rPr>
          <w:rFonts w:hint="eastAsia" w:ascii="仿宋" w:hAnsi="仿宋" w:eastAsia="仿宋" w:cs="仿宋"/>
          <w:sz w:val="24"/>
          <w:szCs w:val="24"/>
        </w:rPr>
        <w:t>10.2履约保证金缴纳形式：支票/汇票/电汇/保函等非现金形式。</w:t>
      </w:r>
    </w:p>
    <w:p w14:paraId="7B03DFC7">
      <w:pPr>
        <w:pStyle w:val="9"/>
        <w:jc w:val="left"/>
        <w:rPr>
          <w:rFonts w:hint="eastAsia" w:ascii="仿宋" w:hAnsi="仿宋" w:eastAsia="仿宋" w:cs="仿宋"/>
          <w:sz w:val="24"/>
          <w:szCs w:val="24"/>
        </w:rPr>
      </w:pPr>
      <w:r>
        <w:rPr>
          <w:rFonts w:hint="eastAsia" w:ascii="仿宋" w:hAnsi="仿宋" w:eastAsia="仿宋" w:cs="仿宋"/>
          <w:sz w:val="24"/>
          <w:szCs w:val="24"/>
        </w:rPr>
        <w:t>10.3履约保证金合同履行完毕前有效，合同履行完毕后一次性结清退还。</w:t>
      </w:r>
    </w:p>
    <w:p w14:paraId="13057B5B">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十一、合同期限</w:t>
      </w:r>
      <w:r>
        <w:rPr>
          <w:rFonts w:hint="eastAsia" w:ascii="仿宋" w:hAnsi="仿宋" w:eastAsia="仿宋" w:cs="仿宋"/>
          <w:sz w:val="24"/>
          <w:szCs w:val="24"/>
        </w:rPr>
        <w:br w:type="textWrapping"/>
      </w:r>
    </w:p>
    <w:p w14:paraId="2ECA4ADD">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十二、保密条款</w:t>
      </w:r>
    </w:p>
    <w:p w14:paraId="77C50933">
      <w:pPr>
        <w:pStyle w:val="9"/>
        <w:jc w:val="left"/>
        <w:rPr>
          <w:rFonts w:hint="eastAsia" w:ascii="仿宋" w:hAnsi="仿宋" w:eastAsia="仿宋" w:cs="仿宋"/>
          <w:sz w:val="24"/>
          <w:szCs w:val="24"/>
        </w:rPr>
      </w:pPr>
      <w:r>
        <w:rPr>
          <w:rFonts w:hint="eastAsia" w:ascii="仿宋" w:hAnsi="仿宋" w:eastAsia="仿宋" w:cs="仿宋"/>
          <w:sz w:val="24"/>
          <w:szCs w:val="24"/>
        </w:rPr>
        <w:t>12.1对于在采购和合同履行过程中所获悉的属于保密的内容，甲、乙双方均负有保密义务。</w:t>
      </w:r>
    </w:p>
    <w:p w14:paraId="5E6373AE">
      <w:pPr>
        <w:pStyle w:val="9"/>
        <w:jc w:val="left"/>
        <w:rPr>
          <w:rFonts w:hint="eastAsia" w:ascii="仿宋" w:hAnsi="仿宋" w:eastAsia="仿宋" w:cs="仿宋"/>
          <w:sz w:val="24"/>
          <w:szCs w:val="24"/>
        </w:rPr>
      </w:pPr>
      <w:r>
        <w:rPr>
          <w:rFonts w:hint="eastAsia" w:ascii="仿宋" w:hAnsi="仿宋" w:eastAsia="仿宋" w:cs="仿宋"/>
          <w:sz w:val="24"/>
          <w:szCs w:val="24"/>
        </w:rPr>
        <w:t>12.2其他</w:t>
      </w:r>
    </w:p>
    <w:p w14:paraId="584B8687">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十三、违约责任</w:t>
      </w:r>
    </w:p>
    <w:p w14:paraId="58A1D426">
      <w:pPr>
        <w:pStyle w:val="9"/>
        <w:jc w:val="left"/>
        <w:rPr>
          <w:rFonts w:hint="eastAsia" w:ascii="仿宋" w:hAnsi="仿宋" w:eastAsia="仿宋" w:cs="仿宋"/>
          <w:sz w:val="24"/>
          <w:szCs w:val="24"/>
        </w:rPr>
      </w:pPr>
      <w:r>
        <w:rPr>
          <w:rFonts w:hint="eastAsia" w:ascii="仿宋" w:hAnsi="仿宋" w:eastAsia="仿宋" w:cs="仿宋"/>
          <w:sz w:val="24"/>
          <w:szCs w:val="24"/>
        </w:rPr>
        <w:t>13.1甲方违约责任</w:t>
      </w:r>
    </w:p>
    <w:p w14:paraId="71FF0CC4">
      <w:pPr>
        <w:pStyle w:val="9"/>
        <w:jc w:val="left"/>
        <w:rPr>
          <w:rFonts w:hint="eastAsia" w:ascii="仿宋" w:hAnsi="仿宋" w:eastAsia="仿宋" w:cs="仿宋"/>
          <w:sz w:val="24"/>
          <w:szCs w:val="24"/>
        </w:rPr>
      </w:pPr>
      <w:r>
        <w:rPr>
          <w:rFonts w:hint="eastAsia" w:ascii="仿宋" w:hAnsi="仿宋" w:eastAsia="仿宋" w:cs="仿宋"/>
          <w:sz w:val="24"/>
          <w:szCs w:val="24"/>
        </w:rPr>
        <w:t>（1）甲方无正当理由拒绝乙方提供合格服务的，甲方应向乙方偿付所拒收合同总价________的违约金</w:t>
      </w:r>
    </w:p>
    <w:p w14:paraId="69E0A589">
      <w:pPr>
        <w:pStyle w:val="9"/>
        <w:jc w:val="left"/>
        <w:rPr>
          <w:rFonts w:hint="eastAsia" w:ascii="仿宋" w:hAnsi="仿宋" w:eastAsia="仿宋" w:cs="仿宋"/>
          <w:sz w:val="24"/>
          <w:szCs w:val="24"/>
        </w:rPr>
      </w:pPr>
      <w:r>
        <w:rPr>
          <w:rFonts w:hint="eastAsia" w:ascii="仿宋" w:hAnsi="仿宋" w:eastAsia="仿宋" w:cs="仿宋"/>
          <w:sz w:val="24"/>
          <w:szCs w:val="24"/>
        </w:rPr>
        <w:t>（2）甲方无故逾期验收和办理合同款项支付手续的,甲方应按逾期付款总额每日________向乙方支付违约金。</w:t>
      </w:r>
    </w:p>
    <w:p w14:paraId="4F22C822">
      <w:pPr>
        <w:pStyle w:val="9"/>
        <w:jc w:val="left"/>
        <w:rPr>
          <w:rFonts w:hint="eastAsia" w:ascii="仿宋" w:hAnsi="仿宋" w:eastAsia="仿宋" w:cs="仿宋"/>
          <w:sz w:val="24"/>
          <w:szCs w:val="24"/>
        </w:rPr>
      </w:pPr>
      <w:r>
        <w:rPr>
          <w:rFonts w:hint="eastAsia" w:ascii="仿宋" w:hAnsi="仿宋" w:eastAsia="仿宋" w:cs="仿宋"/>
          <w:sz w:val="24"/>
          <w:szCs w:val="24"/>
        </w:rPr>
        <w:t>（3）其他违约情形</w:t>
      </w:r>
    </w:p>
    <w:p w14:paraId="28497201">
      <w:pPr>
        <w:pStyle w:val="9"/>
        <w:jc w:val="left"/>
        <w:rPr>
          <w:rFonts w:hint="eastAsia" w:ascii="仿宋" w:hAnsi="仿宋" w:eastAsia="仿宋" w:cs="仿宋"/>
          <w:sz w:val="24"/>
          <w:szCs w:val="24"/>
        </w:rPr>
      </w:pPr>
      <w:r>
        <w:rPr>
          <w:rFonts w:hint="eastAsia" w:ascii="仿宋" w:hAnsi="仿宋" w:eastAsia="仿宋" w:cs="仿宋"/>
          <w:sz w:val="24"/>
          <w:szCs w:val="24"/>
        </w:rPr>
        <w:t>13.2乙方违约责任</w:t>
      </w:r>
    </w:p>
    <w:p w14:paraId="7079403F">
      <w:pPr>
        <w:pStyle w:val="9"/>
        <w:jc w:val="left"/>
        <w:rPr>
          <w:rFonts w:hint="eastAsia" w:ascii="仿宋" w:hAnsi="仿宋" w:eastAsia="仿宋" w:cs="仿宋"/>
          <w:sz w:val="24"/>
          <w:szCs w:val="24"/>
        </w:rPr>
      </w:pPr>
      <w:r>
        <w:rPr>
          <w:rFonts w:hint="eastAsia" w:ascii="仿宋" w:hAnsi="仿宋" w:eastAsia="仿宋" w:cs="仿宋"/>
          <w:sz w:val="24"/>
          <w:szCs w:val="24"/>
        </w:rPr>
        <w:t>（1）乙方逾期履行服务的，乙方应按逾期交付总额每日________向甲方支付违约金，由甲方从待付货款中扣除。乙方无正当理由逾期超过约定日期________仍不能交付的，视为“乙方不按合同约定履约”；</w:t>
      </w:r>
    </w:p>
    <w:p w14:paraId="34666EEB">
      <w:pPr>
        <w:pStyle w:val="9"/>
        <w:jc w:val="left"/>
        <w:rPr>
          <w:rFonts w:hint="eastAsia" w:ascii="仿宋" w:hAnsi="仿宋" w:eastAsia="仿宋" w:cs="仿宋"/>
          <w:sz w:val="24"/>
          <w:szCs w:val="24"/>
        </w:rPr>
      </w:pPr>
      <w:r>
        <w:rPr>
          <w:rFonts w:hint="eastAsia" w:ascii="仿宋" w:hAnsi="仿宋" w:eastAsia="仿宋" w:cs="仿宋"/>
          <w:sz w:val="24"/>
          <w:szCs w:val="24"/>
        </w:rPr>
        <w:t>（2）乙方所履行的服务不符合合同规定及《采购文件》规定标准的，甲方有权拒绝，乙方愿意整改但逾期履行的，按乙方逾期履行处理。乙方拒绝整改的，视为“乙方不按合同约定履约”</w:t>
      </w:r>
    </w:p>
    <w:p w14:paraId="78BDE9D0">
      <w:pPr>
        <w:pStyle w:val="9"/>
        <w:jc w:val="left"/>
        <w:rPr>
          <w:rFonts w:hint="eastAsia" w:ascii="仿宋" w:hAnsi="仿宋" w:eastAsia="仿宋" w:cs="仿宋"/>
          <w:sz w:val="24"/>
          <w:szCs w:val="24"/>
        </w:rPr>
      </w:pPr>
      <w:r>
        <w:rPr>
          <w:rFonts w:hint="eastAsia" w:ascii="仿宋" w:hAnsi="仿宋" w:eastAsia="仿宋" w:cs="仿宋"/>
          <w:sz w:val="24"/>
          <w:szCs w:val="24"/>
        </w:rPr>
        <w:t>（3）乙方不按合同约定履约的，甲方可以解除采购合同，并对乙方已缴纳的履约保证金作“不予退还”处理。同时，乙方须按以下约定向甲方支付违约金：</w:t>
      </w:r>
    </w:p>
    <w:p w14:paraId="376114AC">
      <w:pPr>
        <w:pStyle w:val="9"/>
        <w:jc w:val="left"/>
        <w:rPr>
          <w:rFonts w:hint="eastAsia" w:ascii="仿宋" w:hAnsi="仿宋" w:eastAsia="仿宋" w:cs="仿宋"/>
          <w:sz w:val="24"/>
          <w:szCs w:val="24"/>
        </w:rPr>
      </w:pPr>
      <w:r>
        <w:rPr>
          <w:rFonts w:hint="eastAsia" w:ascii="仿宋" w:hAnsi="仿宋" w:eastAsia="仿宋" w:cs="仿宋"/>
          <w:sz w:val="24"/>
          <w:szCs w:val="24"/>
        </w:rPr>
        <w:t>（4）其他违约情形</w:t>
      </w:r>
    </w:p>
    <w:p w14:paraId="10C8FDAB">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十四、不可抗力事件处理</w:t>
      </w:r>
    </w:p>
    <w:p w14:paraId="600CF09E">
      <w:pPr>
        <w:pStyle w:val="9"/>
        <w:jc w:val="left"/>
        <w:rPr>
          <w:rFonts w:hint="eastAsia" w:ascii="仿宋" w:hAnsi="仿宋" w:eastAsia="仿宋" w:cs="仿宋"/>
          <w:sz w:val="24"/>
          <w:szCs w:val="24"/>
        </w:rPr>
      </w:pPr>
      <w:r>
        <w:rPr>
          <w:rFonts w:hint="eastAsia" w:ascii="仿宋" w:hAnsi="仿宋" w:eastAsia="仿宋" w:cs="仿宋"/>
          <w:sz w:val="24"/>
          <w:szCs w:val="24"/>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10CB9974">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十五、解决争议的方法</w:t>
      </w:r>
    </w:p>
    <w:p w14:paraId="649A44C5">
      <w:pPr>
        <w:pStyle w:val="9"/>
        <w:jc w:val="left"/>
        <w:rPr>
          <w:rFonts w:hint="eastAsia" w:ascii="仿宋" w:hAnsi="仿宋" w:eastAsia="仿宋" w:cs="仿宋"/>
          <w:sz w:val="24"/>
          <w:szCs w:val="24"/>
        </w:rPr>
      </w:pPr>
      <w:r>
        <w:rPr>
          <w:rFonts w:hint="eastAsia" w:ascii="仿宋" w:hAnsi="仿宋" w:eastAsia="仿宋" w:cs="仿宋"/>
          <w:sz w:val="24"/>
          <w:szCs w:val="24"/>
        </w:rPr>
        <w:t>15.1甲、乙双方协商解决。</w:t>
      </w:r>
    </w:p>
    <w:p w14:paraId="62588C4F">
      <w:pPr>
        <w:pStyle w:val="9"/>
        <w:jc w:val="left"/>
        <w:rPr>
          <w:rFonts w:hint="eastAsia" w:ascii="仿宋" w:hAnsi="仿宋" w:eastAsia="仿宋" w:cs="仿宋"/>
          <w:sz w:val="24"/>
          <w:szCs w:val="24"/>
        </w:rPr>
      </w:pPr>
      <w:r>
        <w:rPr>
          <w:rFonts w:hint="eastAsia" w:ascii="仿宋" w:hAnsi="仿宋" w:eastAsia="仿宋" w:cs="仿宋"/>
          <w:sz w:val="24"/>
          <w:szCs w:val="24"/>
        </w:rPr>
        <w:t>15.2若协商解决不成，双方明确按以下第_种方式解决：</w:t>
      </w:r>
    </w:p>
    <w:p w14:paraId="76326A6A">
      <w:pPr>
        <w:pStyle w:val="9"/>
        <w:jc w:val="left"/>
        <w:rPr>
          <w:rFonts w:hint="eastAsia" w:ascii="仿宋" w:hAnsi="仿宋" w:eastAsia="仿宋" w:cs="仿宋"/>
          <w:sz w:val="24"/>
          <w:szCs w:val="24"/>
        </w:rPr>
      </w:pPr>
      <w:r>
        <w:rPr>
          <w:rFonts w:hint="eastAsia" w:ascii="仿宋" w:hAnsi="仿宋" w:eastAsia="仿宋" w:cs="仿宋"/>
          <w:sz w:val="24"/>
          <w:szCs w:val="24"/>
        </w:rPr>
        <w:t xml:space="preserve"> 1、提交仲裁委员会仲裁，具体如下：</w:t>
      </w:r>
    </w:p>
    <w:p w14:paraId="6FD4AFA7">
      <w:pPr>
        <w:pStyle w:val="9"/>
        <w:spacing w:line="300" w:lineRule="auto"/>
        <w:jc w:val="left"/>
        <w:rPr>
          <w:rFonts w:hint="eastAsia" w:ascii="仿宋" w:hAnsi="仿宋" w:eastAsia="仿宋" w:cs="仿宋"/>
          <w:sz w:val="24"/>
          <w:szCs w:val="24"/>
        </w:rPr>
      </w:pPr>
      <w:r>
        <w:rPr>
          <w:rFonts w:hint="eastAsia" w:ascii="仿宋" w:hAnsi="仿宋" w:eastAsia="仿宋" w:cs="仿宋"/>
          <w:sz w:val="24"/>
          <w:szCs w:val="24"/>
        </w:rPr>
        <w:t xml:space="preserve"> 2、向______人民法院提起诉讼。</w:t>
      </w:r>
    </w:p>
    <w:p w14:paraId="212C7B98">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十六、合同其他条款</w:t>
      </w:r>
      <w:r>
        <w:rPr>
          <w:rFonts w:hint="eastAsia" w:ascii="仿宋" w:hAnsi="仿宋" w:eastAsia="仿宋" w:cs="仿宋"/>
          <w:sz w:val="24"/>
          <w:szCs w:val="24"/>
        </w:rPr>
        <w:br w:type="textWrapping"/>
      </w:r>
    </w:p>
    <w:p w14:paraId="5FB56DAF">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十七、其他约定</w:t>
      </w:r>
    </w:p>
    <w:p w14:paraId="61556614">
      <w:pPr>
        <w:pStyle w:val="9"/>
        <w:jc w:val="left"/>
        <w:rPr>
          <w:rFonts w:hint="eastAsia" w:ascii="仿宋" w:hAnsi="仿宋" w:eastAsia="仿宋" w:cs="仿宋"/>
          <w:sz w:val="24"/>
          <w:szCs w:val="24"/>
        </w:rPr>
      </w:pPr>
      <w:r>
        <w:rPr>
          <w:rFonts w:hint="eastAsia" w:ascii="仿宋" w:hAnsi="仿宋" w:eastAsia="仿宋" w:cs="仿宋"/>
          <w:sz w:val="24"/>
          <w:szCs w:val="24"/>
        </w:rPr>
        <w:t>17.1合同文件与本合同具有同等法律效力。</w:t>
      </w:r>
    </w:p>
    <w:p w14:paraId="4BA252CE">
      <w:pPr>
        <w:pStyle w:val="9"/>
        <w:jc w:val="left"/>
        <w:rPr>
          <w:rFonts w:hint="eastAsia" w:ascii="仿宋" w:hAnsi="仿宋" w:eastAsia="仿宋" w:cs="仿宋"/>
          <w:sz w:val="24"/>
          <w:szCs w:val="24"/>
        </w:rPr>
      </w:pPr>
      <w:r>
        <w:rPr>
          <w:rFonts w:hint="eastAsia" w:ascii="仿宋" w:hAnsi="仿宋" w:eastAsia="仿宋" w:cs="仿宋"/>
          <w:sz w:val="24"/>
          <w:szCs w:val="24"/>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2A951E53">
      <w:pPr>
        <w:pStyle w:val="9"/>
        <w:jc w:val="left"/>
        <w:rPr>
          <w:rFonts w:hint="eastAsia" w:ascii="仿宋" w:hAnsi="仿宋" w:eastAsia="仿宋" w:cs="仿宋"/>
          <w:sz w:val="24"/>
          <w:szCs w:val="24"/>
        </w:rPr>
      </w:pPr>
      <w:r>
        <w:rPr>
          <w:rFonts w:hint="eastAsia" w:ascii="仿宋" w:hAnsi="仿宋" w:eastAsia="仿宋" w:cs="仿宋"/>
          <w:sz w:val="24"/>
          <w:szCs w:val="24"/>
        </w:rPr>
        <w:t>17.3本合同未尽事宜，遵照《中华人民共和国民法典》有关条文执行。</w:t>
      </w:r>
    </w:p>
    <w:p w14:paraId="43F71CB5">
      <w:pPr>
        <w:pStyle w:val="9"/>
        <w:jc w:val="left"/>
        <w:rPr>
          <w:rFonts w:hint="eastAsia" w:ascii="仿宋" w:hAnsi="仿宋" w:eastAsia="仿宋" w:cs="仿宋"/>
          <w:sz w:val="24"/>
          <w:szCs w:val="24"/>
        </w:rPr>
      </w:pPr>
      <w:r>
        <w:rPr>
          <w:rFonts w:hint="eastAsia" w:ascii="仿宋" w:hAnsi="仿宋" w:eastAsia="仿宋" w:cs="仿宋"/>
          <w:sz w:val="24"/>
          <w:szCs w:val="24"/>
        </w:rPr>
        <w:t>17.4本合同正本一式_______份，具有同等法律效力，甲方、乙方各执_______份；副本_______份，_______</w:t>
      </w:r>
    </w:p>
    <w:p w14:paraId="2E6F254A">
      <w:pPr>
        <w:pStyle w:val="9"/>
        <w:jc w:val="left"/>
        <w:rPr>
          <w:rFonts w:hint="eastAsia" w:ascii="仿宋" w:hAnsi="仿宋" w:eastAsia="仿宋" w:cs="仿宋"/>
          <w:sz w:val="24"/>
          <w:szCs w:val="24"/>
        </w:rPr>
      </w:pPr>
      <w:r>
        <w:rPr>
          <w:rFonts w:hint="eastAsia" w:ascii="仿宋" w:hAnsi="仿宋" w:eastAsia="仿宋" w:cs="仿宋"/>
          <w:sz w:val="24"/>
          <w:szCs w:val="24"/>
        </w:rPr>
        <w:t>17.5其他</w:t>
      </w:r>
    </w:p>
    <w:p w14:paraId="6B980434">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十八、合同附件</w:t>
      </w:r>
    </w:p>
    <w:p w14:paraId="5E3785A2">
      <w:pPr>
        <w:pStyle w:val="9"/>
        <w:jc w:val="left"/>
        <w:outlineLvl w:val="3"/>
        <w:rPr>
          <w:rFonts w:hint="eastAsia" w:ascii="仿宋" w:hAnsi="仿宋" w:eastAsia="仿宋" w:cs="仿宋"/>
          <w:sz w:val="24"/>
          <w:szCs w:val="24"/>
        </w:rPr>
      </w:pPr>
      <w:r>
        <w:rPr>
          <w:rFonts w:hint="eastAsia" w:ascii="仿宋" w:hAnsi="仿宋" w:eastAsia="仿宋" w:cs="仿宋"/>
          <w:b/>
          <w:sz w:val="24"/>
          <w:szCs w:val="24"/>
        </w:rPr>
        <w:t xml:space="preserve"> 十九、合同融资支付约定</w:t>
      </w:r>
    </w:p>
    <w:p w14:paraId="0FC2C249">
      <w:pPr>
        <w:pStyle w:val="9"/>
        <w:jc w:val="left"/>
        <w:rPr>
          <w:rFonts w:hint="eastAsia" w:ascii="仿宋" w:hAnsi="仿宋" w:eastAsia="仿宋" w:cs="仿宋"/>
          <w:sz w:val="24"/>
          <w:szCs w:val="24"/>
        </w:rPr>
      </w:pPr>
      <w:r>
        <w:rPr>
          <w:rFonts w:hint="eastAsia" w:ascii="仿宋" w:hAnsi="仿宋" w:eastAsia="仿宋" w:cs="仿宋"/>
          <w:b/>
          <w:sz w:val="24"/>
          <w:szCs w:val="24"/>
        </w:rPr>
        <w:t>19.1本合同已用于政府采购合同融资，为本项目提供合同融资的金融机构为：_______，本合同项下所有款项，甲方须支付至本合同约定的乙方账号，未经_______书面同意，不得变更账号。</w:t>
      </w:r>
    </w:p>
    <w:p w14:paraId="65A050BF">
      <w:pPr>
        <w:pStyle w:val="9"/>
        <w:jc w:val="left"/>
        <w:rPr>
          <w:rFonts w:hint="eastAsia" w:ascii="仿宋" w:hAnsi="仿宋" w:eastAsia="仿宋" w:cs="仿宋"/>
          <w:sz w:val="24"/>
          <w:szCs w:val="24"/>
        </w:rPr>
      </w:pPr>
      <w:r>
        <w:rPr>
          <w:rFonts w:hint="eastAsia" w:ascii="仿宋" w:hAnsi="仿宋" w:eastAsia="仿宋" w:cs="仿宋"/>
          <w:sz w:val="24"/>
          <w:szCs w:val="24"/>
        </w:rPr>
        <w:t>中标（成交）供应商应于采购合同签订之日起_______内，向发放政采贷的金融机构提交政府采购中标（成交）通知书和政府采购合同，贷款金额以政府采购合同金额为限。</w:t>
      </w:r>
      <w:r>
        <w:rPr>
          <w:rFonts w:hint="eastAsia" w:ascii="仿宋" w:hAnsi="仿宋" w:eastAsia="仿宋" w:cs="仿宋"/>
          <w:sz w:val="24"/>
          <w:szCs w:val="24"/>
        </w:rPr>
        <w:br w:type="textWrapping"/>
      </w:r>
      <w:r>
        <w:rPr>
          <w:rFonts w:hint="eastAsia" w:ascii="仿宋" w:hAnsi="仿宋" w:eastAsia="仿宋" w:cs="仿宋"/>
          <w:sz w:val="24"/>
          <w:szCs w:val="24"/>
        </w:rPr>
        <w:br w:type="textWrapping"/>
      </w:r>
    </w:p>
    <w:p w14:paraId="417000F8">
      <w:pPr>
        <w:pStyle w:val="9"/>
        <w:jc w:val="left"/>
        <w:rPr>
          <w:rFonts w:hint="eastAsia" w:ascii="仿宋" w:hAnsi="仿宋" w:eastAsia="仿宋" w:cs="仿宋"/>
          <w:sz w:val="24"/>
          <w:szCs w:val="24"/>
        </w:rPr>
      </w:pPr>
      <w:r>
        <w:rPr>
          <w:rFonts w:hint="eastAsia" w:ascii="仿宋" w:hAnsi="仿宋" w:eastAsia="仿宋" w:cs="仿宋"/>
          <w:sz w:val="24"/>
          <w:szCs w:val="24"/>
        </w:rPr>
        <w:t xml:space="preserve"> 甲方（采购人）：</w:t>
      </w:r>
    </w:p>
    <w:p w14:paraId="27F15DD5">
      <w:pPr>
        <w:pStyle w:val="9"/>
        <w:jc w:val="left"/>
        <w:rPr>
          <w:rFonts w:hint="eastAsia" w:ascii="仿宋" w:hAnsi="仿宋" w:eastAsia="仿宋" w:cs="仿宋"/>
          <w:sz w:val="24"/>
          <w:szCs w:val="24"/>
        </w:rPr>
      </w:pPr>
      <w:r>
        <w:rPr>
          <w:rFonts w:hint="eastAsia" w:ascii="仿宋" w:hAnsi="仿宋" w:eastAsia="仿宋" w:cs="仿宋"/>
          <w:sz w:val="24"/>
          <w:szCs w:val="24"/>
        </w:rPr>
        <w:t xml:space="preserve"> 法定（授权）代表人：</w:t>
      </w:r>
    </w:p>
    <w:p w14:paraId="058FDF1B">
      <w:pPr>
        <w:pStyle w:val="9"/>
        <w:jc w:val="left"/>
        <w:rPr>
          <w:rFonts w:hint="eastAsia" w:ascii="仿宋" w:hAnsi="仿宋" w:eastAsia="仿宋" w:cs="仿宋"/>
          <w:sz w:val="24"/>
          <w:szCs w:val="24"/>
        </w:rPr>
      </w:pPr>
      <w:r>
        <w:rPr>
          <w:rFonts w:hint="eastAsia" w:ascii="仿宋" w:hAnsi="仿宋" w:eastAsia="仿宋" w:cs="仿宋"/>
          <w:sz w:val="24"/>
          <w:szCs w:val="24"/>
        </w:rPr>
        <w:t xml:space="preserve"> 纳税人识别号：</w:t>
      </w:r>
    </w:p>
    <w:p w14:paraId="572A77F4">
      <w:pPr>
        <w:pStyle w:val="9"/>
        <w:jc w:val="left"/>
        <w:rPr>
          <w:rFonts w:hint="eastAsia" w:ascii="仿宋" w:hAnsi="仿宋" w:eastAsia="仿宋" w:cs="仿宋"/>
          <w:sz w:val="24"/>
          <w:szCs w:val="24"/>
        </w:rPr>
      </w:pPr>
      <w:r>
        <w:rPr>
          <w:rFonts w:hint="eastAsia" w:ascii="仿宋" w:hAnsi="仿宋" w:eastAsia="仿宋" w:cs="仿宋"/>
          <w:sz w:val="24"/>
          <w:szCs w:val="24"/>
        </w:rPr>
        <w:t xml:space="preserve"> 开户银行：</w:t>
      </w:r>
    </w:p>
    <w:p w14:paraId="12A28E29">
      <w:pPr>
        <w:pStyle w:val="9"/>
        <w:jc w:val="left"/>
        <w:rPr>
          <w:rFonts w:hint="eastAsia" w:ascii="仿宋" w:hAnsi="仿宋" w:eastAsia="仿宋" w:cs="仿宋"/>
          <w:sz w:val="24"/>
          <w:szCs w:val="24"/>
        </w:rPr>
      </w:pPr>
      <w:r>
        <w:rPr>
          <w:rFonts w:hint="eastAsia" w:ascii="仿宋" w:hAnsi="仿宋" w:eastAsia="仿宋" w:cs="仿宋"/>
          <w:sz w:val="24"/>
          <w:szCs w:val="24"/>
        </w:rPr>
        <w:t xml:space="preserve"> 账号：</w:t>
      </w:r>
    </w:p>
    <w:p w14:paraId="3116A8C5">
      <w:pPr>
        <w:pStyle w:val="9"/>
        <w:jc w:val="left"/>
        <w:rPr>
          <w:rFonts w:hint="eastAsia" w:ascii="仿宋" w:hAnsi="仿宋" w:eastAsia="仿宋" w:cs="仿宋"/>
          <w:sz w:val="24"/>
          <w:szCs w:val="24"/>
        </w:rPr>
      </w:pPr>
      <w:r>
        <w:rPr>
          <w:rFonts w:hint="eastAsia" w:ascii="仿宋" w:hAnsi="仿宋" w:eastAsia="仿宋" w:cs="仿宋"/>
          <w:sz w:val="24"/>
          <w:szCs w:val="24"/>
        </w:rPr>
        <w:t xml:space="preserve"> 乙方（中标或成交人）：</w:t>
      </w:r>
    </w:p>
    <w:p w14:paraId="1B485C38">
      <w:pPr>
        <w:pStyle w:val="9"/>
        <w:jc w:val="left"/>
        <w:rPr>
          <w:rFonts w:hint="eastAsia" w:ascii="仿宋" w:hAnsi="仿宋" w:eastAsia="仿宋" w:cs="仿宋"/>
          <w:sz w:val="24"/>
          <w:szCs w:val="24"/>
        </w:rPr>
      </w:pPr>
      <w:r>
        <w:rPr>
          <w:rFonts w:hint="eastAsia" w:ascii="仿宋" w:hAnsi="仿宋" w:eastAsia="仿宋" w:cs="仿宋"/>
          <w:sz w:val="24"/>
          <w:szCs w:val="24"/>
        </w:rPr>
        <w:t xml:space="preserve"> 法定（授权）代表人：</w:t>
      </w:r>
    </w:p>
    <w:p w14:paraId="4B82FFEB">
      <w:pPr>
        <w:pStyle w:val="9"/>
        <w:jc w:val="left"/>
        <w:rPr>
          <w:rFonts w:hint="eastAsia" w:ascii="仿宋" w:hAnsi="仿宋" w:eastAsia="仿宋" w:cs="仿宋"/>
          <w:sz w:val="24"/>
          <w:szCs w:val="24"/>
        </w:rPr>
      </w:pPr>
      <w:r>
        <w:rPr>
          <w:rFonts w:hint="eastAsia" w:ascii="仿宋" w:hAnsi="仿宋" w:eastAsia="仿宋" w:cs="仿宋"/>
          <w:sz w:val="24"/>
          <w:szCs w:val="24"/>
        </w:rPr>
        <w:t xml:space="preserve"> 纳税人识别号：</w:t>
      </w:r>
    </w:p>
    <w:p w14:paraId="5F9A24E9">
      <w:pPr>
        <w:pStyle w:val="9"/>
        <w:jc w:val="left"/>
        <w:rPr>
          <w:rFonts w:hint="eastAsia" w:ascii="仿宋" w:hAnsi="仿宋" w:eastAsia="仿宋" w:cs="仿宋"/>
          <w:sz w:val="24"/>
          <w:szCs w:val="24"/>
        </w:rPr>
      </w:pPr>
      <w:r>
        <w:rPr>
          <w:rFonts w:hint="eastAsia" w:ascii="仿宋" w:hAnsi="仿宋" w:eastAsia="仿宋" w:cs="仿宋"/>
          <w:sz w:val="24"/>
          <w:szCs w:val="24"/>
        </w:rPr>
        <w:t xml:space="preserve"> 开户银行：</w:t>
      </w:r>
    </w:p>
    <w:p w14:paraId="0A3C91D4">
      <w:pPr>
        <w:pStyle w:val="9"/>
        <w:jc w:val="left"/>
        <w:rPr>
          <w:rFonts w:hint="eastAsia" w:ascii="仿宋" w:hAnsi="仿宋" w:eastAsia="仿宋" w:cs="仿宋"/>
          <w:sz w:val="24"/>
          <w:szCs w:val="24"/>
        </w:rPr>
      </w:pPr>
      <w:r>
        <w:rPr>
          <w:rFonts w:hint="eastAsia" w:ascii="仿宋" w:hAnsi="仿宋" w:eastAsia="仿宋" w:cs="仿宋"/>
          <w:sz w:val="24"/>
          <w:szCs w:val="24"/>
        </w:rPr>
        <w:t xml:space="preserve"> 账号：</w:t>
      </w:r>
    </w:p>
    <w:p w14:paraId="2CF1480A">
      <w:pPr>
        <w:pStyle w:val="9"/>
        <w:jc w:val="left"/>
        <w:rPr>
          <w:rFonts w:hint="eastAsia" w:ascii="仿宋" w:hAnsi="仿宋" w:eastAsia="仿宋" w:cs="仿宋"/>
          <w:sz w:val="24"/>
          <w:szCs w:val="24"/>
        </w:rPr>
      </w:pPr>
      <w:r>
        <w:rPr>
          <w:rFonts w:hint="eastAsia" w:ascii="仿宋" w:hAnsi="仿宋" w:eastAsia="仿宋" w:cs="仿宋"/>
          <w:sz w:val="24"/>
          <w:szCs w:val="24"/>
        </w:rPr>
        <w:t>签订地点：_____________</w:t>
      </w:r>
    </w:p>
    <w:p w14:paraId="15DBDE7F">
      <w:pPr>
        <w:pStyle w:val="9"/>
        <w:jc w:val="left"/>
        <w:rPr>
          <w:rFonts w:hint="eastAsia" w:ascii="仿宋" w:hAnsi="仿宋" w:eastAsia="仿宋" w:cs="仿宋"/>
          <w:sz w:val="24"/>
          <w:szCs w:val="24"/>
        </w:rPr>
      </w:pPr>
      <w:r>
        <w:rPr>
          <w:rFonts w:hint="eastAsia" w:ascii="仿宋" w:hAnsi="仿宋" w:eastAsia="仿宋" w:cs="仿宋"/>
          <w:sz w:val="24"/>
          <w:szCs w:val="24"/>
        </w:rPr>
        <w:t>签订日期：____年___月___日</w:t>
      </w:r>
    </w:p>
    <w:p w14:paraId="46499E16">
      <w:pPr>
        <w:pStyle w:val="9"/>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22114977">
      <w:pPr>
        <w:pStyle w:val="9"/>
        <w:jc w:val="center"/>
        <w:outlineLvl w:val="1"/>
        <w:rPr>
          <w:rFonts w:hint="eastAsia" w:ascii="仿宋" w:hAnsi="仿宋" w:eastAsia="仿宋" w:cs="仿宋"/>
        </w:rPr>
      </w:pPr>
      <w:r>
        <w:rPr>
          <w:rFonts w:hint="eastAsia" w:ascii="仿宋" w:hAnsi="仿宋" w:eastAsia="仿宋" w:cs="仿宋"/>
          <w:b/>
          <w:sz w:val="36"/>
        </w:rPr>
        <w:t>第七章 电子投标文件格式</w:t>
      </w:r>
    </w:p>
    <w:p w14:paraId="60DDAEF4">
      <w:pPr>
        <w:pStyle w:val="9"/>
        <w:jc w:val="center"/>
        <w:outlineLvl w:val="2"/>
        <w:rPr>
          <w:rFonts w:hint="eastAsia" w:ascii="仿宋" w:hAnsi="仿宋" w:eastAsia="仿宋" w:cs="仿宋"/>
          <w:sz w:val="24"/>
          <w:szCs w:val="24"/>
        </w:rPr>
      </w:pPr>
      <w:r>
        <w:rPr>
          <w:rFonts w:hint="eastAsia" w:ascii="仿宋" w:hAnsi="仿宋" w:eastAsia="仿宋" w:cs="仿宋"/>
          <w:b/>
          <w:sz w:val="24"/>
          <w:szCs w:val="24"/>
        </w:rPr>
        <w:t>编制说明</w:t>
      </w:r>
    </w:p>
    <w:p w14:paraId="0B1CDCB8">
      <w:pPr>
        <w:pStyle w:val="9"/>
        <w:ind w:firstLine="480"/>
        <w:jc w:val="left"/>
        <w:rPr>
          <w:rFonts w:hint="eastAsia" w:ascii="仿宋" w:hAnsi="仿宋" w:eastAsia="仿宋" w:cs="仿宋"/>
          <w:sz w:val="24"/>
          <w:szCs w:val="24"/>
        </w:rPr>
      </w:pPr>
      <w:r>
        <w:rPr>
          <w:rFonts w:hint="eastAsia" w:ascii="仿宋" w:hAnsi="仿宋" w:eastAsia="仿宋" w:cs="仿宋"/>
          <w:sz w:val="24"/>
          <w:szCs w:val="24"/>
        </w:rPr>
        <w:t>1、除招标文件另有规定外，本章中：</w:t>
      </w:r>
    </w:p>
    <w:p w14:paraId="196BCBE5">
      <w:pPr>
        <w:pStyle w:val="9"/>
        <w:ind w:firstLine="480"/>
        <w:jc w:val="left"/>
        <w:rPr>
          <w:rFonts w:hint="eastAsia" w:ascii="仿宋" w:hAnsi="仿宋" w:eastAsia="仿宋" w:cs="仿宋"/>
          <w:sz w:val="24"/>
          <w:szCs w:val="24"/>
        </w:rPr>
      </w:pPr>
      <w:r>
        <w:rPr>
          <w:rFonts w:hint="eastAsia" w:ascii="仿宋" w:hAnsi="仿宋" w:eastAsia="仿宋" w:cs="仿宋"/>
          <w:sz w:val="24"/>
          <w:szCs w:val="24"/>
        </w:rPr>
        <w:t>1.1涉及投标人的“全称”：</w:t>
      </w:r>
    </w:p>
    <w:p w14:paraId="4C44994D">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（1）不接受联合体投标的，指投标人的全称。</w:t>
      </w:r>
    </w:p>
    <w:p w14:paraId="0B5AFEB2">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（2）接受联合体投标且投标人为联合体的，指牵头方的全称并加注（联合体牵头方），即应表述为：“牵头方的全称（联合体牵头方）”。</w:t>
      </w:r>
    </w:p>
    <w:p w14:paraId="7B64F289">
      <w:pPr>
        <w:pStyle w:val="9"/>
        <w:ind w:firstLine="480"/>
        <w:jc w:val="left"/>
        <w:rPr>
          <w:rFonts w:hint="eastAsia" w:ascii="仿宋" w:hAnsi="仿宋" w:eastAsia="仿宋" w:cs="仿宋"/>
          <w:sz w:val="24"/>
          <w:szCs w:val="24"/>
        </w:rPr>
      </w:pPr>
      <w:r>
        <w:rPr>
          <w:rFonts w:hint="eastAsia" w:ascii="仿宋" w:hAnsi="仿宋" w:eastAsia="仿宋" w:cs="仿宋"/>
          <w:sz w:val="24"/>
          <w:szCs w:val="24"/>
        </w:rPr>
        <w:t>1.2涉及投标人“加盖单位公章”：</w:t>
      </w:r>
    </w:p>
    <w:p w14:paraId="7BF87582">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（1）不接受联合体投标的，指加盖投标人的单位公章。</w:t>
      </w:r>
    </w:p>
    <w:p w14:paraId="08B3C750">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（2）接受联合体投标且投标人为联合体的，指加盖联合体牵头方的单位公章。</w:t>
      </w:r>
    </w:p>
    <w:p w14:paraId="1DBB044C">
      <w:pPr>
        <w:pStyle w:val="9"/>
        <w:ind w:firstLine="480"/>
        <w:jc w:val="left"/>
        <w:rPr>
          <w:rFonts w:hint="eastAsia" w:ascii="仿宋" w:hAnsi="仿宋" w:eastAsia="仿宋" w:cs="仿宋"/>
          <w:sz w:val="24"/>
          <w:szCs w:val="24"/>
        </w:rPr>
      </w:pPr>
      <w:r>
        <w:rPr>
          <w:rFonts w:hint="eastAsia" w:ascii="仿宋" w:hAnsi="仿宋" w:eastAsia="仿宋" w:cs="仿宋"/>
          <w:sz w:val="24"/>
          <w:szCs w:val="24"/>
        </w:rPr>
        <w:t>1.3涉及“投标人代表签字”：</w:t>
      </w:r>
    </w:p>
    <w:p w14:paraId="61FBCC15">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（1）不接受联合体投标的，指由投标人的单位负责人或其授权的委托代理人签字，由委托代理人签字的，应提供“单位授权书”。</w:t>
      </w:r>
    </w:p>
    <w:p w14:paraId="326D7C74">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（2）接受联合体投标且投标人为联合体的，指由联合体牵头方的单位负责人或其授权的委托代理人签字，由委托代理人签字的，应提供“单位授权书”。</w:t>
      </w:r>
    </w:p>
    <w:p w14:paraId="274CB6F6">
      <w:pPr>
        <w:pStyle w:val="9"/>
        <w:ind w:firstLine="480"/>
        <w:jc w:val="left"/>
        <w:rPr>
          <w:rFonts w:hint="eastAsia" w:ascii="仿宋" w:hAnsi="仿宋" w:eastAsia="仿宋" w:cs="仿宋"/>
          <w:sz w:val="24"/>
          <w:szCs w:val="24"/>
        </w:rPr>
      </w:pPr>
      <w:r>
        <w:rPr>
          <w:rFonts w:hint="eastAsia" w:ascii="仿宋" w:hAnsi="仿宋" w:eastAsia="仿宋" w:cs="仿宋"/>
          <w:sz w:val="24"/>
          <w:szCs w:val="24"/>
        </w:rPr>
        <w:t>1.4“其他组织”指合伙企业、非企业专业服务机构、个体工商户、农村承包经营户等。</w:t>
      </w:r>
    </w:p>
    <w:p w14:paraId="77706ABF">
      <w:pPr>
        <w:pStyle w:val="9"/>
        <w:ind w:firstLine="480"/>
        <w:jc w:val="left"/>
        <w:rPr>
          <w:rFonts w:hint="eastAsia" w:ascii="仿宋" w:hAnsi="仿宋" w:eastAsia="仿宋" w:cs="仿宋"/>
          <w:sz w:val="24"/>
          <w:szCs w:val="24"/>
        </w:rPr>
      </w:pPr>
      <w:r>
        <w:rPr>
          <w:rFonts w:hint="eastAsia" w:ascii="仿宋" w:hAnsi="仿宋" w:eastAsia="仿宋" w:cs="仿宋"/>
          <w:sz w:val="24"/>
          <w:szCs w:val="24"/>
        </w:rPr>
        <w:t>1.5“自然人”指具有完全民事行为能力、能够承担民事责任和义务的中国公民。</w:t>
      </w:r>
    </w:p>
    <w:p w14:paraId="64589288">
      <w:pPr>
        <w:pStyle w:val="9"/>
        <w:ind w:firstLine="480"/>
        <w:jc w:val="left"/>
        <w:rPr>
          <w:rFonts w:hint="eastAsia" w:ascii="仿宋" w:hAnsi="仿宋" w:eastAsia="仿宋" w:cs="仿宋"/>
          <w:sz w:val="24"/>
          <w:szCs w:val="24"/>
        </w:rPr>
      </w:pPr>
      <w:r>
        <w:rPr>
          <w:rFonts w:hint="eastAsia" w:ascii="仿宋" w:hAnsi="仿宋" w:eastAsia="仿宋" w:cs="仿宋"/>
          <w:sz w:val="24"/>
          <w:szCs w:val="24"/>
        </w:rPr>
        <w:t>2、除招标文件另有规定外，本章中“投标人的资格及资信证明文件”：</w:t>
      </w:r>
    </w:p>
    <w:p w14:paraId="7CA9BD88">
      <w:pPr>
        <w:pStyle w:val="9"/>
        <w:ind w:firstLine="480"/>
        <w:jc w:val="left"/>
        <w:rPr>
          <w:rFonts w:hint="eastAsia" w:ascii="仿宋" w:hAnsi="仿宋" w:eastAsia="仿宋" w:cs="仿宋"/>
          <w:sz w:val="24"/>
          <w:szCs w:val="24"/>
        </w:rPr>
      </w:pPr>
      <w:r>
        <w:rPr>
          <w:rFonts w:hint="eastAsia" w:ascii="仿宋" w:hAnsi="仿宋" w:eastAsia="仿宋" w:cs="仿宋"/>
          <w:sz w:val="24"/>
          <w:szCs w:val="24"/>
        </w:rPr>
        <w:t>2.1投标人应按照招标文件第四章第1.3条第（2）款规定及本章规定进行编制，如有必要，可增加附页，附页作为资格及资信文件的组成部分。</w:t>
      </w:r>
    </w:p>
    <w:p w14:paraId="1F5246D1">
      <w:pPr>
        <w:pStyle w:val="9"/>
        <w:ind w:firstLine="480"/>
        <w:jc w:val="left"/>
        <w:rPr>
          <w:rFonts w:hint="eastAsia" w:ascii="仿宋" w:hAnsi="仿宋" w:eastAsia="仿宋" w:cs="仿宋"/>
          <w:sz w:val="24"/>
          <w:szCs w:val="24"/>
        </w:rPr>
      </w:pPr>
      <w:r>
        <w:rPr>
          <w:rFonts w:hint="eastAsia" w:ascii="仿宋" w:hAnsi="仿宋" w:eastAsia="仿宋" w:cs="仿宋"/>
          <w:sz w:val="24"/>
          <w:szCs w:val="24"/>
        </w:rPr>
        <w:t>2.2接受联合体投标且投标人为联合体的，联合体中的各方均应按照本章第2.1条规定提交相应的全部资料。</w:t>
      </w:r>
    </w:p>
    <w:p w14:paraId="4CA77A19">
      <w:pPr>
        <w:pStyle w:val="9"/>
        <w:ind w:firstLine="480"/>
        <w:jc w:val="left"/>
        <w:rPr>
          <w:rFonts w:hint="eastAsia" w:ascii="仿宋" w:hAnsi="仿宋" w:eastAsia="仿宋" w:cs="仿宋"/>
          <w:sz w:val="24"/>
          <w:szCs w:val="24"/>
        </w:rPr>
      </w:pPr>
      <w:r>
        <w:rPr>
          <w:rFonts w:hint="eastAsia" w:ascii="仿宋" w:hAnsi="仿宋" w:eastAsia="仿宋" w:cs="仿宋"/>
          <w:sz w:val="24"/>
          <w:szCs w:val="24"/>
        </w:rPr>
        <w:t>3、投标人对电子投标文件的索引应编制页码。</w:t>
      </w:r>
    </w:p>
    <w:p w14:paraId="5D00482A">
      <w:pPr>
        <w:pStyle w:val="9"/>
        <w:ind w:firstLine="480"/>
        <w:jc w:val="left"/>
        <w:rPr>
          <w:rFonts w:hint="eastAsia" w:ascii="仿宋" w:hAnsi="仿宋" w:eastAsia="仿宋" w:cs="仿宋"/>
          <w:sz w:val="24"/>
          <w:szCs w:val="24"/>
        </w:rPr>
      </w:pPr>
      <w:r>
        <w:rPr>
          <w:rFonts w:hint="eastAsia" w:ascii="仿宋" w:hAnsi="仿宋" w:eastAsia="仿宋" w:cs="仿宋"/>
          <w:sz w:val="24"/>
          <w:szCs w:val="24"/>
        </w:rPr>
        <w:t>4、本章提供格式仅供参考，投标人应根据自身实际情况制作电子投标文件。</w:t>
      </w:r>
    </w:p>
    <w:p w14:paraId="6697D731">
      <w:pPr>
        <w:pStyle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20B353AF">
      <w:pPr>
        <w:pStyle w:val="9"/>
        <w:jc w:val="center"/>
        <w:outlineLvl w:val="2"/>
        <w:rPr>
          <w:rFonts w:hint="eastAsia" w:ascii="仿宋" w:hAnsi="仿宋" w:eastAsia="仿宋" w:cs="仿宋"/>
        </w:rPr>
      </w:pPr>
      <w:r>
        <w:rPr>
          <w:rFonts w:hint="eastAsia" w:ascii="仿宋" w:hAnsi="仿宋" w:eastAsia="仿宋" w:cs="仿宋"/>
          <w:b/>
          <w:sz w:val="28"/>
        </w:rPr>
        <w:t>封面格式(资格及资信证明部分)</w:t>
      </w:r>
    </w:p>
    <w:p w14:paraId="7226BEE1">
      <w:pPr>
        <w:pStyle w:val="9"/>
        <w:jc w:val="center"/>
        <w:outlineLvl w:val="0"/>
        <w:rPr>
          <w:rFonts w:hint="eastAsia" w:ascii="仿宋" w:hAnsi="仿宋" w:eastAsia="仿宋" w:cs="仿宋"/>
        </w:rPr>
      </w:pPr>
      <w:r>
        <w:rPr>
          <w:rFonts w:hint="eastAsia" w:ascii="仿宋" w:hAnsi="仿宋" w:eastAsia="仿宋" w:cs="仿宋"/>
          <w:b/>
          <w:sz w:val="48"/>
        </w:rPr>
        <w:t>福建省政府采购投标文件</w:t>
      </w:r>
    </w:p>
    <w:p w14:paraId="0AD65994">
      <w:pPr>
        <w:pStyle w:val="9"/>
        <w:jc w:val="center"/>
        <w:outlineLvl w:val="0"/>
        <w:rPr>
          <w:rFonts w:hint="eastAsia" w:ascii="仿宋" w:hAnsi="仿宋" w:eastAsia="仿宋" w:cs="仿宋"/>
        </w:rPr>
      </w:pPr>
      <w:r>
        <w:rPr>
          <w:rFonts w:hint="eastAsia" w:ascii="仿宋" w:hAnsi="仿宋" w:eastAsia="仿宋" w:cs="仿宋"/>
          <w:b/>
          <w:sz w:val="48"/>
        </w:rPr>
        <w:t>（资格及资信证明部分）</w:t>
      </w:r>
      <w:r>
        <w:rPr>
          <w:rFonts w:hint="eastAsia" w:ascii="仿宋" w:hAnsi="仿宋" w:eastAsia="仿宋" w:cs="仿宋"/>
        </w:rPr>
        <w:br w:type="textWrapping"/>
      </w:r>
      <w:r>
        <w:rPr>
          <w:rFonts w:hint="eastAsia" w:ascii="仿宋" w:hAnsi="仿宋" w:eastAsia="仿宋" w:cs="仿宋"/>
        </w:rPr>
        <w:br w:type="textWrapping"/>
      </w:r>
    </w:p>
    <w:p w14:paraId="2F45C086">
      <w:pPr>
        <w:pStyle w:val="9"/>
        <w:jc w:val="center"/>
        <w:outlineLvl w:val="1"/>
        <w:rPr>
          <w:rFonts w:hint="eastAsia" w:ascii="仿宋" w:hAnsi="仿宋" w:eastAsia="仿宋" w:cs="仿宋"/>
        </w:rPr>
      </w:pPr>
      <w:r>
        <w:rPr>
          <w:rFonts w:hint="eastAsia" w:ascii="仿宋" w:hAnsi="仿宋" w:eastAsia="仿宋" w:cs="仿宋"/>
          <w:b/>
          <w:sz w:val="36"/>
        </w:rPr>
        <w:t>（填写正本或副本）</w:t>
      </w:r>
      <w:r>
        <w:rPr>
          <w:rFonts w:hint="eastAsia" w:ascii="仿宋" w:hAnsi="仿宋" w:eastAsia="仿宋" w:cs="仿宋"/>
        </w:rPr>
        <w:br w:type="textWrapping"/>
      </w:r>
      <w:r>
        <w:rPr>
          <w:rFonts w:hint="eastAsia" w:ascii="仿宋" w:hAnsi="仿宋" w:eastAsia="仿宋" w:cs="仿宋"/>
        </w:rPr>
        <w:br w:type="textWrapping"/>
      </w:r>
      <w:r>
        <w:rPr>
          <w:rFonts w:hint="eastAsia" w:ascii="仿宋" w:hAnsi="仿宋" w:eastAsia="仿宋" w:cs="仿宋"/>
        </w:rPr>
        <w:br w:type="textWrapping"/>
      </w:r>
      <w:r>
        <w:rPr>
          <w:rFonts w:hint="eastAsia" w:ascii="仿宋" w:hAnsi="仿宋" w:eastAsia="仿宋" w:cs="仿宋"/>
        </w:rPr>
        <w:br w:type="textWrapping"/>
      </w:r>
    </w:p>
    <w:p w14:paraId="5BBF24F0">
      <w:pPr>
        <w:pStyle w:val="9"/>
        <w:jc w:val="center"/>
        <w:outlineLvl w:val="2"/>
        <w:rPr>
          <w:rFonts w:hint="eastAsia" w:ascii="仿宋" w:hAnsi="仿宋" w:eastAsia="仿宋" w:cs="仿宋"/>
        </w:rPr>
      </w:pPr>
      <w:r>
        <w:rPr>
          <w:rFonts w:hint="eastAsia" w:ascii="仿宋" w:hAnsi="仿宋" w:eastAsia="仿宋" w:cs="仿宋"/>
          <w:b/>
          <w:sz w:val="28"/>
        </w:rPr>
        <w:t>项目名称：（由投标人填写）</w:t>
      </w:r>
    </w:p>
    <w:p w14:paraId="225A4EEC">
      <w:pPr>
        <w:pStyle w:val="9"/>
        <w:jc w:val="center"/>
        <w:outlineLvl w:val="2"/>
        <w:rPr>
          <w:rFonts w:hint="eastAsia" w:ascii="仿宋" w:hAnsi="仿宋" w:eastAsia="仿宋" w:cs="仿宋"/>
        </w:rPr>
      </w:pPr>
      <w:r>
        <w:rPr>
          <w:rFonts w:hint="eastAsia" w:ascii="仿宋" w:hAnsi="仿宋" w:eastAsia="仿宋" w:cs="仿宋"/>
          <w:b/>
          <w:sz w:val="28"/>
        </w:rPr>
        <w:t>备案编号：（由投标人填写）</w:t>
      </w:r>
    </w:p>
    <w:p w14:paraId="7DA97ECB">
      <w:pPr>
        <w:pStyle w:val="9"/>
        <w:jc w:val="center"/>
        <w:outlineLvl w:val="2"/>
        <w:rPr>
          <w:rFonts w:hint="eastAsia" w:ascii="仿宋" w:hAnsi="仿宋" w:eastAsia="仿宋" w:cs="仿宋"/>
        </w:rPr>
      </w:pPr>
      <w:r>
        <w:rPr>
          <w:rFonts w:hint="eastAsia" w:ascii="仿宋" w:hAnsi="仿宋" w:eastAsia="仿宋" w:cs="仿宋"/>
          <w:b/>
          <w:sz w:val="28"/>
        </w:rPr>
        <w:t>项目编号：（由投标人填写）</w:t>
      </w:r>
    </w:p>
    <w:p w14:paraId="0346CFEC">
      <w:pPr>
        <w:pStyle w:val="9"/>
        <w:jc w:val="center"/>
        <w:outlineLvl w:val="2"/>
        <w:rPr>
          <w:rFonts w:hint="eastAsia" w:ascii="仿宋" w:hAnsi="仿宋" w:eastAsia="仿宋" w:cs="仿宋"/>
        </w:rPr>
      </w:pPr>
      <w:r>
        <w:rPr>
          <w:rFonts w:hint="eastAsia" w:ascii="仿宋" w:hAnsi="仿宋" w:eastAsia="仿宋" w:cs="仿宋"/>
          <w:b/>
          <w:sz w:val="28"/>
        </w:rPr>
        <w:t>所投采购包：（由投标人填写）</w:t>
      </w:r>
    </w:p>
    <w:p w14:paraId="6082767A">
      <w:pPr>
        <w:pStyle w:val="9"/>
        <w:jc w:val="center"/>
        <w:outlineLvl w:val="2"/>
        <w:rPr>
          <w:rFonts w:hint="eastAsia" w:ascii="仿宋" w:hAnsi="仿宋" w:eastAsia="仿宋" w:cs="仿宋"/>
        </w:rPr>
      </w:pPr>
      <w:r>
        <w:rPr>
          <w:rFonts w:hint="eastAsia" w:ascii="仿宋" w:hAnsi="仿宋" w:eastAsia="仿宋" w:cs="仿宋"/>
          <w:b/>
          <w:sz w:val="28"/>
        </w:rPr>
        <w:t>投标人：（填写“全称”）</w:t>
      </w:r>
    </w:p>
    <w:p w14:paraId="0B45BAD5">
      <w:pPr>
        <w:pStyle w:val="9"/>
        <w:jc w:val="center"/>
        <w:outlineLvl w:val="2"/>
        <w:rPr>
          <w:rFonts w:hint="eastAsia" w:ascii="仿宋" w:hAnsi="仿宋" w:eastAsia="仿宋" w:cs="仿宋"/>
        </w:rPr>
      </w:pPr>
      <w:r>
        <w:rPr>
          <w:rFonts w:hint="eastAsia" w:ascii="仿宋" w:hAnsi="仿宋" w:eastAsia="仿宋" w:cs="仿宋"/>
          <w:b/>
          <w:sz w:val="28"/>
        </w:rPr>
        <w:t>（由投标人填写）年（由投标人填写）月</w:t>
      </w:r>
    </w:p>
    <w:p w14:paraId="5C4EF427">
      <w:pPr>
        <w:pStyle w:val="9"/>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6683356A">
      <w:pPr>
        <w:pStyle w:val="9"/>
        <w:jc w:val="center"/>
        <w:outlineLvl w:val="2"/>
        <w:rPr>
          <w:rFonts w:hint="eastAsia" w:ascii="仿宋" w:hAnsi="仿宋" w:eastAsia="仿宋" w:cs="仿宋"/>
        </w:rPr>
      </w:pPr>
      <w:r>
        <w:rPr>
          <w:rFonts w:hint="eastAsia" w:ascii="仿宋" w:hAnsi="仿宋" w:eastAsia="仿宋" w:cs="仿宋"/>
          <w:b/>
          <w:sz w:val="28"/>
        </w:rPr>
        <w:t>索引</w:t>
      </w:r>
    </w:p>
    <w:p w14:paraId="444200C2">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一、投标函</w:t>
      </w:r>
    </w:p>
    <w:p w14:paraId="1F0E1000">
      <w:pPr>
        <w:pStyle w:val="9"/>
        <w:ind w:firstLine="480"/>
        <w:jc w:val="left"/>
        <w:rPr>
          <w:rFonts w:hint="eastAsia" w:ascii="仿宋" w:hAnsi="仿宋" w:eastAsia="仿宋" w:cs="仿宋"/>
          <w:sz w:val="24"/>
          <w:szCs w:val="24"/>
        </w:rPr>
      </w:pPr>
      <w:r>
        <w:rPr>
          <w:rFonts w:hint="eastAsia" w:ascii="仿宋" w:hAnsi="仿宋" w:eastAsia="仿宋" w:cs="仿宋"/>
          <w:sz w:val="24"/>
          <w:szCs w:val="24"/>
        </w:rPr>
        <w:t>二、投标人的资格及资信证明文件</w:t>
      </w:r>
    </w:p>
    <w:p w14:paraId="173FC10A">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三、投标保证金</w:t>
      </w:r>
    </w:p>
    <w:p w14:paraId="7C6EEB02">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73138EE9">
      <w:pPr>
        <w:pStyle w:val="9"/>
        <w:ind w:firstLine="480"/>
        <w:jc w:val="left"/>
        <w:rPr>
          <w:rFonts w:hint="eastAsia" w:ascii="仿宋" w:hAnsi="仿宋" w:eastAsia="仿宋" w:cs="仿宋"/>
          <w:sz w:val="24"/>
          <w:szCs w:val="24"/>
        </w:rPr>
      </w:pPr>
      <w:r>
        <w:rPr>
          <w:rFonts w:hint="eastAsia" w:ascii="仿宋" w:hAnsi="仿宋" w:eastAsia="仿宋" w:cs="仿宋"/>
          <w:sz w:val="24"/>
          <w:szCs w:val="24"/>
        </w:rPr>
        <w:t>资格及资信证明部分中不得出现报价部分的全部或部分的投标报价信息（或组成资料），否则资格审查不合格。（联合体协议及分包意向协议中的比例规定，不适用本条款）</w:t>
      </w:r>
    </w:p>
    <w:p w14:paraId="3EB97F91">
      <w:pPr>
        <w:pStyle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388D4E48">
      <w:pPr>
        <w:pStyle w:val="9"/>
        <w:jc w:val="center"/>
        <w:outlineLvl w:val="2"/>
        <w:rPr>
          <w:rFonts w:hint="eastAsia" w:ascii="仿宋" w:hAnsi="仿宋" w:eastAsia="仿宋" w:cs="仿宋"/>
        </w:rPr>
      </w:pPr>
      <w:r>
        <w:rPr>
          <w:rFonts w:hint="eastAsia" w:ascii="仿宋" w:hAnsi="仿宋" w:eastAsia="仿宋" w:cs="仿宋"/>
          <w:b/>
          <w:sz w:val="28"/>
        </w:rPr>
        <w:t>一、投标函</w:t>
      </w:r>
    </w:p>
    <w:p w14:paraId="17829D7E">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3D31B6EB">
      <w:pPr>
        <w:pStyle w:val="9"/>
        <w:ind w:firstLine="480"/>
        <w:jc w:val="left"/>
        <w:rPr>
          <w:rFonts w:hint="eastAsia" w:ascii="仿宋" w:hAnsi="仿宋" w:eastAsia="仿宋" w:cs="仿宋"/>
          <w:sz w:val="24"/>
          <w:szCs w:val="24"/>
        </w:rPr>
      </w:pPr>
      <w:r>
        <w:rPr>
          <w:rFonts w:hint="eastAsia" w:ascii="仿宋" w:hAnsi="仿宋" w:eastAsia="仿宋" w:cs="仿宋"/>
          <w:sz w:val="24"/>
          <w:szCs w:val="24"/>
        </w:rPr>
        <w:t>兹收到贵单位关于</w:t>
      </w:r>
      <w:r>
        <w:rPr>
          <w:rFonts w:hint="eastAsia" w:ascii="仿宋" w:hAnsi="仿宋" w:eastAsia="仿宋" w:cs="仿宋"/>
          <w:sz w:val="24"/>
          <w:szCs w:val="24"/>
          <w:u w:val="single"/>
        </w:rPr>
        <w:t xml:space="preserve">（填写“项目名称”） </w:t>
      </w:r>
      <w:r>
        <w:rPr>
          <w:rFonts w:hint="eastAsia" w:ascii="仿宋" w:hAnsi="仿宋" w:eastAsia="仿宋" w:cs="仿宋"/>
          <w:sz w:val="24"/>
          <w:szCs w:val="24"/>
        </w:rPr>
        <w:t>项目</w:t>
      </w:r>
      <w:r>
        <w:rPr>
          <w:rFonts w:hint="eastAsia" w:ascii="仿宋" w:hAnsi="仿宋" w:eastAsia="仿宋" w:cs="仿宋"/>
          <w:sz w:val="24"/>
          <w:szCs w:val="24"/>
          <w:u w:val="single"/>
        </w:rPr>
        <w:t xml:space="preserve">（项目编号：　　　　　） </w:t>
      </w:r>
      <w:r>
        <w:rPr>
          <w:rFonts w:hint="eastAsia" w:ascii="仿宋" w:hAnsi="仿宋" w:eastAsia="仿宋" w:cs="仿宋"/>
          <w:sz w:val="24"/>
          <w:szCs w:val="24"/>
        </w:rPr>
        <w:t>的投标邀请，本投标人代表</w:t>
      </w:r>
      <w:r>
        <w:rPr>
          <w:rFonts w:hint="eastAsia" w:ascii="仿宋" w:hAnsi="仿宋" w:eastAsia="仿宋" w:cs="仿宋"/>
          <w:sz w:val="24"/>
          <w:szCs w:val="24"/>
          <w:u w:val="single"/>
        </w:rPr>
        <w:t xml:space="preserve">（填写“全名”） </w:t>
      </w:r>
      <w:r>
        <w:rPr>
          <w:rFonts w:hint="eastAsia" w:ascii="仿宋" w:hAnsi="仿宋" w:eastAsia="仿宋" w:cs="仿宋"/>
          <w:sz w:val="24"/>
          <w:szCs w:val="24"/>
        </w:rPr>
        <w:t>已获得我方正式授权并代表投标人（填写“全称”）参加投标，并提交电子投标文件。我方提交的全部电子投标文件由下述部分组成：</w:t>
      </w:r>
    </w:p>
    <w:p w14:paraId="097392F7">
      <w:pPr>
        <w:pStyle w:val="9"/>
        <w:ind w:firstLine="480"/>
        <w:jc w:val="left"/>
        <w:rPr>
          <w:rFonts w:hint="eastAsia" w:ascii="仿宋" w:hAnsi="仿宋" w:eastAsia="仿宋" w:cs="仿宋"/>
          <w:sz w:val="24"/>
          <w:szCs w:val="24"/>
        </w:rPr>
      </w:pPr>
      <w:r>
        <w:rPr>
          <w:rFonts w:hint="eastAsia" w:ascii="仿宋" w:hAnsi="仿宋" w:eastAsia="仿宋" w:cs="仿宋"/>
          <w:sz w:val="24"/>
          <w:szCs w:val="24"/>
        </w:rPr>
        <w:t>（1）资格及资信证明部分</w:t>
      </w:r>
    </w:p>
    <w:p w14:paraId="4D5FB3F5">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①投标函</w:t>
      </w:r>
    </w:p>
    <w:p w14:paraId="745E3873">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②投标人的资格及资信证明文件</w:t>
      </w:r>
    </w:p>
    <w:p w14:paraId="78C839C3">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③投标保证金</w:t>
      </w:r>
    </w:p>
    <w:p w14:paraId="14BAD0E3">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（2）报价部分</w:t>
      </w:r>
    </w:p>
    <w:p w14:paraId="11DC0CB4">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①开标一览表</w:t>
      </w:r>
    </w:p>
    <w:p w14:paraId="67B0F4DD">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②投标分项报价表</w:t>
      </w:r>
    </w:p>
    <w:p w14:paraId="3CFB85D7">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③招标文件规定的价格扣除证明材料（若有）</w:t>
      </w:r>
    </w:p>
    <w:p w14:paraId="18F06F34">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④招标文件规定的加分证明材料（若有）</w:t>
      </w:r>
    </w:p>
    <w:p w14:paraId="6F0F4135">
      <w:pPr>
        <w:pStyle w:val="9"/>
        <w:ind w:firstLine="480"/>
        <w:jc w:val="left"/>
        <w:rPr>
          <w:rFonts w:hint="eastAsia" w:ascii="仿宋" w:hAnsi="仿宋" w:eastAsia="仿宋" w:cs="仿宋"/>
          <w:sz w:val="24"/>
          <w:szCs w:val="24"/>
        </w:rPr>
      </w:pPr>
      <w:r>
        <w:rPr>
          <w:rFonts w:hint="eastAsia" w:ascii="仿宋" w:hAnsi="仿宋" w:eastAsia="仿宋" w:cs="仿宋"/>
          <w:sz w:val="24"/>
          <w:szCs w:val="24"/>
        </w:rPr>
        <w:t>（3）技术商务部分</w:t>
      </w:r>
    </w:p>
    <w:p w14:paraId="20E22F45">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①标的说明一览表</w:t>
      </w:r>
    </w:p>
    <w:p w14:paraId="41FEA110">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②技术和服务要求响应表</w:t>
      </w:r>
    </w:p>
    <w:p w14:paraId="67EEACB5">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③商务条件响应表</w:t>
      </w:r>
    </w:p>
    <w:p w14:paraId="0ED6E4E2">
      <w:pPr>
        <w:pStyle w:val="9"/>
        <w:ind w:firstLine="480"/>
        <w:jc w:val="left"/>
        <w:rPr>
          <w:rFonts w:hint="eastAsia" w:ascii="仿宋" w:hAnsi="仿宋" w:eastAsia="仿宋" w:cs="仿宋"/>
          <w:sz w:val="24"/>
          <w:szCs w:val="24"/>
        </w:rPr>
      </w:pPr>
      <w:r>
        <w:rPr>
          <w:rFonts w:hint="eastAsia" w:ascii="仿宋" w:hAnsi="仿宋" w:eastAsia="仿宋" w:cs="仿宋"/>
          <w:sz w:val="24"/>
          <w:szCs w:val="24"/>
        </w:rPr>
        <w:t>④投标人提交的其他资料（若有）</w:t>
      </w:r>
    </w:p>
    <w:p w14:paraId="0CA99913">
      <w:pPr>
        <w:pStyle w:val="9"/>
        <w:ind w:firstLine="480"/>
        <w:jc w:val="left"/>
        <w:rPr>
          <w:rFonts w:hint="eastAsia" w:ascii="仿宋" w:hAnsi="仿宋" w:eastAsia="仿宋" w:cs="仿宋"/>
          <w:sz w:val="24"/>
          <w:szCs w:val="24"/>
        </w:rPr>
      </w:pPr>
      <w:r>
        <w:rPr>
          <w:rFonts w:hint="eastAsia" w:ascii="仿宋" w:hAnsi="仿宋" w:eastAsia="仿宋" w:cs="仿宋"/>
          <w:sz w:val="24"/>
          <w:szCs w:val="24"/>
        </w:rPr>
        <w:t>根据本函，本投标人代表宣布我方保证遵守招标文件的全部规定，同时：</w:t>
      </w:r>
    </w:p>
    <w:p w14:paraId="3C65367F">
      <w:pPr>
        <w:pStyle w:val="9"/>
        <w:ind w:firstLine="480"/>
        <w:jc w:val="left"/>
        <w:rPr>
          <w:rFonts w:hint="eastAsia" w:ascii="仿宋" w:hAnsi="仿宋" w:eastAsia="仿宋" w:cs="仿宋"/>
          <w:sz w:val="24"/>
          <w:szCs w:val="24"/>
        </w:rPr>
      </w:pPr>
      <w:r>
        <w:rPr>
          <w:rFonts w:hint="eastAsia" w:ascii="仿宋" w:hAnsi="仿宋" w:eastAsia="仿宋" w:cs="仿宋"/>
          <w:sz w:val="24"/>
          <w:szCs w:val="24"/>
        </w:rPr>
        <w:t>1、确认：</w:t>
      </w:r>
    </w:p>
    <w:p w14:paraId="209A07DA">
      <w:pPr>
        <w:pStyle w:val="9"/>
        <w:ind w:firstLine="480"/>
        <w:jc w:val="left"/>
        <w:rPr>
          <w:rFonts w:hint="eastAsia" w:ascii="仿宋" w:hAnsi="仿宋" w:eastAsia="仿宋" w:cs="仿宋"/>
          <w:sz w:val="24"/>
          <w:szCs w:val="24"/>
        </w:rPr>
      </w:pPr>
      <w:r>
        <w:rPr>
          <w:rFonts w:hint="eastAsia" w:ascii="仿宋" w:hAnsi="仿宋" w:eastAsia="仿宋" w:cs="仿宋"/>
          <w:sz w:val="24"/>
          <w:szCs w:val="24"/>
        </w:rPr>
        <w:t>1.1所投采购包的投标报价详见“开标一览表”及“投标分项报价表”。</w:t>
      </w:r>
    </w:p>
    <w:p w14:paraId="2429ED99">
      <w:pPr>
        <w:pStyle w:val="9"/>
        <w:ind w:firstLine="480"/>
        <w:jc w:val="left"/>
        <w:rPr>
          <w:rFonts w:hint="eastAsia" w:ascii="仿宋" w:hAnsi="仿宋" w:eastAsia="仿宋" w:cs="仿宋"/>
          <w:sz w:val="24"/>
          <w:szCs w:val="24"/>
        </w:rPr>
      </w:pPr>
      <w:r>
        <w:rPr>
          <w:rFonts w:hint="eastAsia" w:ascii="仿宋" w:hAnsi="仿宋" w:eastAsia="仿宋" w:cs="仿宋"/>
          <w:sz w:val="24"/>
          <w:szCs w:val="24"/>
        </w:rPr>
        <w:t>1.2我方已详细审查全部招标文件[包括但不限于：有关附件（若有）、澄清或修改（若有）等]，并自行承担因对全部招标文件理解不正确或误解而产生的相应后果和责任。</w:t>
      </w:r>
    </w:p>
    <w:p w14:paraId="789930EC">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2、承诺及声明：</w:t>
      </w:r>
    </w:p>
    <w:p w14:paraId="119A9A62">
      <w:pPr>
        <w:pStyle w:val="9"/>
        <w:ind w:firstLine="480"/>
        <w:jc w:val="left"/>
        <w:rPr>
          <w:rFonts w:hint="eastAsia" w:ascii="仿宋" w:hAnsi="仿宋" w:eastAsia="仿宋" w:cs="仿宋"/>
          <w:sz w:val="24"/>
          <w:szCs w:val="24"/>
        </w:rPr>
      </w:pPr>
      <w:r>
        <w:rPr>
          <w:rFonts w:hint="eastAsia" w:ascii="仿宋" w:hAnsi="仿宋" w:eastAsia="仿宋" w:cs="仿宋"/>
          <w:sz w:val="24"/>
          <w:szCs w:val="24"/>
        </w:rPr>
        <w:t>2.1我方具备招标文件第一章载明的“投标人的资格要求”且符合招标文件第三章载明的“二、投标人”之规定，否则投标无效。</w:t>
      </w:r>
    </w:p>
    <w:p w14:paraId="10BF3685">
      <w:pPr>
        <w:pStyle w:val="9"/>
        <w:ind w:firstLine="480"/>
        <w:jc w:val="left"/>
        <w:rPr>
          <w:rFonts w:hint="eastAsia" w:ascii="仿宋" w:hAnsi="仿宋" w:eastAsia="仿宋" w:cs="仿宋"/>
          <w:sz w:val="24"/>
          <w:szCs w:val="24"/>
        </w:rPr>
      </w:pPr>
      <w:r>
        <w:rPr>
          <w:rFonts w:hint="eastAsia" w:ascii="仿宋" w:hAnsi="仿宋" w:eastAsia="仿宋" w:cs="仿宋"/>
          <w:sz w:val="24"/>
          <w:szCs w:val="24"/>
        </w:rPr>
        <w:t>2.2我方提交的电子投标文件各组成部分的全部内容及资料是不可割离且真实、有效、准确、完整和不具有任何误导性的，否则产生不利后果由我方承担责任。</w:t>
      </w:r>
    </w:p>
    <w:p w14:paraId="0EB431CC">
      <w:pPr>
        <w:pStyle w:val="9"/>
        <w:ind w:firstLine="480"/>
        <w:jc w:val="left"/>
        <w:rPr>
          <w:rFonts w:hint="eastAsia" w:ascii="仿宋" w:hAnsi="仿宋" w:eastAsia="仿宋" w:cs="仿宋"/>
          <w:sz w:val="24"/>
          <w:szCs w:val="24"/>
        </w:rPr>
      </w:pPr>
      <w:r>
        <w:rPr>
          <w:rFonts w:hint="eastAsia" w:ascii="仿宋" w:hAnsi="仿宋" w:eastAsia="仿宋" w:cs="仿宋"/>
          <w:sz w:val="24"/>
          <w:szCs w:val="24"/>
        </w:rPr>
        <w:t>2.3我方提供的标的价格不高于同期市场价格，否则产生不利后果由我方承担责任。</w:t>
      </w:r>
    </w:p>
    <w:p w14:paraId="5A886FA9">
      <w:pPr>
        <w:pStyle w:val="9"/>
        <w:ind w:firstLine="480"/>
        <w:jc w:val="left"/>
        <w:rPr>
          <w:rFonts w:hint="eastAsia" w:ascii="仿宋" w:hAnsi="仿宋" w:eastAsia="仿宋" w:cs="仿宋"/>
          <w:sz w:val="24"/>
          <w:szCs w:val="24"/>
        </w:rPr>
      </w:pPr>
      <w:r>
        <w:rPr>
          <w:rFonts w:hint="eastAsia" w:ascii="仿宋" w:hAnsi="仿宋" w:eastAsia="仿宋" w:cs="仿宋"/>
          <w:sz w:val="24"/>
          <w:szCs w:val="24"/>
        </w:rPr>
        <w:t>2.4投标保证金：若出现招标文件第三章规定的不予退还情形，同意贵单位不予退还。</w:t>
      </w:r>
    </w:p>
    <w:p w14:paraId="42595746">
      <w:pPr>
        <w:pStyle w:val="9"/>
        <w:ind w:firstLine="480"/>
        <w:jc w:val="left"/>
        <w:rPr>
          <w:rFonts w:hint="eastAsia" w:ascii="仿宋" w:hAnsi="仿宋" w:eastAsia="仿宋" w:cs="仿宋"/>
          <w:sz w:val="24"/>
          <w:szCs w:val="24"/>
        </w:rPr>
      </w:pPr>
      <w:r>
        <w:rPr>
          <w:rFonts w:hint="eastAsia" w:ascii="仿宋" w:hAnsi="仿宋" w:eastAsia="仿宋" w:cs="仿宋"/>
          <w:sz w:val="24"/>
          <w:szCs w:val="24"/>
        </w:rPr>
        <w:t>2.5投标有效期：按照招标文件第三章规定执行，并在招标文件第二章载明的期限内保持有效。</w:t>
      </w:r>
    </w:p>
    <w:p w14:paraId="34DF2636">
      <w:pPr>
        <w:pStyle w:val="9"/>
        <w:ind w:firstLine="480"/>
        <w:jc w:val="left"/>
        <w:rPr>
          <w:rFonts w:hint="eastAsia" w:ascii="仿宋" w:hAnsi="仿宋" w:eastAsia="仿宋" w:cs="仿宋"/>
          <w:sz w:val="24"/>
          <w:szCs w:val="24"/>
        </w:rPr>
      </w:pPr>
      <w:r>
        <w:rPr>
          <w:rFonts w:hint="eastAsia" w:ascii="仿宋" w:hAnsi="仿宋" w:eastAsia="仿宋" w:cs="仿宋"/>
          <w:sz w:val="24"/>
          <w:szCs w:val="24"/>
        </w:rPr>
        <w:t>2.6若中标，将按照招标文件、我方电子投标文件及政府采购合同履行责任和义务。</w:t>
      </w:r>
    </w:p>
    <w:p w14:paraId="7CE7DE1B">
      <w:pPr>
        <w:pStyle w:val="9"/>
        <w:ind w:firstLine="480"/>
        <w:jc w:val="left"/>
        <w:rPr>
          <w:rFonts w:hint="eastAsia" w:ascii="仿宋" w:hAnsi="仿宋" w:eastAsia="仿宋" w:cs="仿宋"/>
          <w:sz w:val="24"/>
          <w:szCs w:val="24"/>
        </w:rPr>
      </w:pPr>
      <w:r>
        <w:rPr>
          <w:rFonts w:hint="eastAsia" w:ascii="仿宋" w:hAnsi="仿宋" w:eastAsia="仿宋" w:cs="仿宋"/>
          <w:sz w:val="24"/>
          <w:szCs w:val="24"/>
        </w:rPr>
        <w:t>2.7若贵单位要求，我方同意提供与本项目投标有关的一切资料、数据或文件，并完全理解贵单位不一定要接受最低的投标报价或收到的任何投标。</w:t>
      </w:r>
    </w:p>
    <w:p w14:paraId="36E895B7">
      <w:pPr>
        <w:pStyle w:val="9"/>
        <w:ind w:firstLine="480"/>
        <w:jc w:val="left"/>
        <w:rPr>
          <w:rFonts w:hint="eastAsia" w:ascii="仿宋" w:hAnsi="仿宋" w:eastAsia="仿宋" w:cs="仿宋"/>
          <w:sz w:val="24"/>
          <w:szCs w:val="24"/>
        </w:rPr>
      </w:pPr>
      <w:r>
        <w:rPr>
          <w:rFonts w:hint="eastAsia" w:ascii="仿宋" w:hAnsi="仿宋" w:eastAsia="仿宋" w:cs="仿宋"/>
          <w:sz w:val="24"/>
          <w:szCs w:val="24"/>
        </w:rPr>
        <w:t>2.8 我方承诺遵守《中华人民共和国劳动合同法》有关规定和《中华人民共和国妇女权益保障法 》中关于“劳动和社会保障权益”的有关要求。</w:t>
      </w:r>
    </w:p>
    <w:p w14:paraId="334A89B6">
      <w:pPr>
        <w:pStyle w:val="9"/>
        <w:ind w:firstLine="480"/>
        <w:jc w:val="left"/>
        <w:rPr>
          <w:rFonts w:hint="eastAsia" w:ascii="仿宋" w:hAnsi="仿宋" w:eastAsia="仿宋" w:cs="仿宋"/>
          <w:sz w:val="24"/>
          <w:szCs w:val="24"/>
        </w:rPr>
      </w:pPr>
      <w:r>
        <w:rPr>
          <w:rFonts w:hint="eastAsia" w:ascii="仿宋" w:hAnsi="仿宋" w:eastAsia="仿宋" w:cs="仿宋"/>
          <w:sz w:val="24"/>
          <w:szCs w:val="24"/>
        </w:rPr>
        <w:t>2.9我方承诺电子投标文件所提供的全部资料真实可靠，并接受评标委员会、采购人、采购代理机构、监管部门进一步审查其中任何资料真实性的要求。</w:t>
      </w:r>
    </w:p>
    <w:p w14:paraId="1369B771">
      <w:pPr>
        <w:pStyle w:val="9"/>
        <w:ind w:firstLine="480"/>
        <w:jc w:val="left"/>
        <w:rPr>
          <w:rFonts w:hint="eastAsia" w:ascii="仿宋" w:hAnsi="仿宋" w:eastAsia="仿宋" w:cs="仿宋"/>
          <w:sz w:val="24"/>
          <w:szCs w:val="24"/>
        </w:rPr>
      </w:pPr>
      <w:r>
        <w:rPr>
          <w:rFonts w:hint="eastAsia" w:ascii="仿宋" w:hAnsi="仿宋" w:eastAsia="仿宋" w:cs="仿宋"/>
          <w:sz w:val="24"/>
          <w:szCs w:val="24"/>
        </w:rPr>
        <w:t>2.10除招标文件另有规定外，对于贵单位按照下述联络方式发出的任何信息或通知，均视为我方已收悉前述信息或通知的全部内容：</w:t>
      </w:r>
    </w:p>
    <w:p w14:paraId="26D5B371">
      <w:pPr>
        <w:pStyle w:val="9"/>
        <w:ind w:firstLine="480"/>
        <w:jc w:val="left"/>
        <w:rPr>
          <w:rFonts w:hint="eastAsia" w:ascii="仿宋" w:hAnsi="仿宋" w:eastAsia="仿宋" w:cs="仿宋"/>
          <w:sz w:val="24"/>
          <w:szCs w:val="24"/>
        </w:rPr>
      </w:pPr>
      <w:r>
        <w:rPr>
          <w:rFonts w:hint="eastAsia" w:ascii="仿宋" w:hAnsi="仿宋" w:eastAsia="仿宋" w:cs="仿宋"/>
          <w:sz w:val="24"/>
          <w:szCs w:val="24"/>
        </w:rPr>
        <w:t xml:space="preserve">通信地址：                                        </w:t>
      </w:r>
    </w:p>
    <w:p w14:paraId="4DC98CB8">
      <w:pPr>
        <w:pStyle w:val="9"/>
        <w:ind w:firstLine="480"/>
        <w:jc w:val="left"/>
        <w:rPr>
          <w:rFonts w:hint="eastAsia" w:ascii="仿宋" w:hAnsi="仿宋" w:eastAsia="仿宋" w:cs="仿宋"/>
          <w:sz w:val="24"/>
          <w:szCs w:val="24"/>
        </w:rPr>
      </w:pPr>
      <w:r>
        <w:rPr>
          <w:rFonts w:hint="eastAsia" w:ascii="仿宋" w:hAnsi="仿宋" w:eastAsia="仿宋" w:cs="仿宋"/>
          <w:sz w:val="24"/>
          <w:szCs w:val="24"/>
        </w:rPr>
        <w:t xml:space="preserve">邮编：                                           </w:t>
      </w:r>
    </w:p>
    <w:p w14:paraId="143AEA57">
      <w:pPr>
        <w:pStyle w:val="9"/>
        <w:ind w:firstLine="480"/>
        <w:jc w:val="left"/>
        <w:rPr>
          <w:rFonts w:hint="eastAsia" w:ascii="仿宋" w:hAnsi="仿宋" w:eastAsia="仿宋" w:cs="仿宋"/>
          <w:sz w:val="24"/>
          <w:szCs w:val="24"/>
        </w:rPr>
      </w:pPr>
      <w:r>
        <w:rPr>
          <w:rFonts w:hint="eastAsia" w:ascii="仿宋" w:hAnsi="仿宋" w:eastAsia="仿宋" w:cs="仿宋"/>
          <w:sz w:val="24"/>
          <w:szCs w:val="24"/>
        </w:rPr>
        <w:t>联系方法：（包括但不限于：联系人、联系电话、手机、传真、电子邮箱等）</w:t>
      </w:r>
    </w:p>
    <w:p w14:paraId="6DB3364F">
      <w:pPr>
        <w:pStyle w:val="9"/>
        <w:ind w:firstLine="480"/>
        <w:jc w:val="left"/>
        <w:rPr>
          <w:rFonts w:hint="eastAsia" w:ascii="仿宋" w:hAnsi="仿宋" w:eastAsia="仿宋" w:cs="仿宋"/>
          <w:sz w:val="24"/>
          <w:szCs w:val="24"/>
        </w:rPr>
      </w:pPr>
      <w:r>
        <w:rPr>
          <w:rFonts w:hint="eastAsia" w:ascii="仿宋" w:hAnsi="仿宋" w:eastAsia="仿宋" w:cs="仿宋"/>
          <w:sz w:val="24"/>
          <w:szCs w:val="24"/>
        </w:rPr>
        <w:t>投标人：（全称并加盖单位公章）</w:t>
      </w:r>
    </w:p>
    <w:p w14:paraId="4950D8EF">
      <w:pPr>
        <w:pStyle w:val="9"/>
        <w:ind w:firstLine="480"/>
        <w:jc w:val="left"/>
        <w:rPr>
          <w:rFonts w:hint="eastAsia" w:ascii="仿宋" w:hAnsi="仿宋" w:eastAsia="仿宋" w:cs="仿宋"/>
          <w:sz w:val="24"/>
          <w:szCs w:val="24"/>
        </w:rPr>
      </w:pPr>
      <w:r>
        <w:rPr>
          <w:rFonts w:hint="eastAsia" w:ascii="仿宋" w:hAnsi="仿宋" w:eastAsia="仿宋" w:cs="仿宋"/>
          <w:sz w:val="24"/>
          <w:szCs w:val="24"/>
        </w:rPr>
        <w:t>日期：    年   月   日</w:t>
      </w:r>
    </w:p>
    <w:p w14:paraId="43132E38">
      <w:pPr>
        <w:pStyle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548937A0">
      <w:pPr>
        <w:pStyle w:val="9"/>
        <w:jc w:val="center"/>
        <w:outlineLvl w:val="2"/>
        <w:rPr>
          <w:rFonts w:hint="eastAsia" w:ascii="仿宋" w:hAnsi="仿宋" w:eastAsia="仿宋" w:cs="仿宋"/>
        </w:rPr>
      </w:pPr>
      <w:r>
        <w:rPr>
          <w:rFonts w:hint="eastAsia" w:ascii="仿宋" w:hAnsi="仿宋" w:eastAsia="仿宋" w:cs="仿宋"/>
          <w:b/>
          <w:sz w:val="28"/>
        </w:rPr>
        <w:t>二、投标人的资格及资信证明文件</w:t>
      </w:r>
    </w:p>
    <w:p w14:paraId="32F77868">
      <w:pPr>
        <w:pStyle w:val="9"/>
        <w:ind w:firstLine="960"/>
        <w:jc w:val="center"/>
        <w:outlineLvl w:val="3"/>
        <w:rPr>
          <w:rFonts w:hint="eastAsia" w:ascii="仿宋" w:hAnsi="仿宋" w:eastAsia="仿宋" w:cs="仿宋"/>
          <w:sz w:val="24"/>
          <w:szCs w:val="24"/>
        </w:rPr>
      </w:pPr>
      <w:r>
        <w:rPr>
          <w:rFonts w:hint="eastAsia" w:ascii="仿宋" w:hAnsi="仿宋" w:eastAsia="仿宋" w:cs="仿宋"/>
          <w:b/>
          <w:sz w:val="24"/>
          <w:szCs w:val="24"/>
        </w:rPr>
        <w:t>二-1单位授权书（若有）</w:t>
      </w:r>
    </w:p>
    <w:p w14:paraId="1FD715D5">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3074B8F4">
      <w:pPr>
        <w:pStyle w:val="9"/>
        <w:ind w:firstLine="480"/>
        <w:jc w:val="left"/>
        <w:rPr>
          <w:rFonts w:hint="eastAsia" w:ascii="仿宋" w:hAnsi="仿宋" w:eastAsia="仿宋" w:cs="仿宋"/>
          <w:sz w:val="24"/>
          <w:szCs w:val="24"/>
        </w:rPr>
      </w:pPr>
      <w:r>
        <w:rPr>
          <w:rFonts w:hint="eastAsia" w:ascii="仿宋" w:hAnsi="仿宋" w:eastAsia="仿宋" w:cs="仿宋"/>
          <w:sz w:val="24"/>
          <w:szCs w:val="24"/>
        </w:rPr>
        <w:t>我方的单位负责人</w:t>
      </w:r>
      <w:r>
        <w:rPr>
          <w:rFonts w:hint="eastAsia" w:ascii="仿宋" w:hAnsi="仿宋" w:eastAsia="仿宋" w:cs="仿宋"/>
          <w:sz w:val="24"/>
          <w:szCs w:val="24"/>
          <w:u w:val="single"/>
        </w:rPr>
        <w:t>（填写“单位负责人全名”）</w:t>
      </w:r>
      <w:r>
        <w:rPr>
          <w:rFonts w:hint="eastAsia" w:ascii="仿宋" w:hAnsi="仿宋" w:eastAsia="仿宋" w:cs="仿宋"/>
          <w:sz w:val="24"/>
          <w:szCs w:val="24"/>
        </w:rPr>
        <w:t>授权</w:t>
      </w:r>
      <w:r>
        <w:rPr>
          <w:rFonts w:hint="eastAsia" w:ascii="仿宋" w:hAnsi="仿宋" w:eastAsia="仿宋" w:cs="仿宋"/>
          <w:sz w:val="24"/>
          <w:szCs w:val="24"/>
          <w:u w:val="single"/>
        </w:rPr>
        <w:t>（填写“投标人代表全名”）</w:t>
      </w:r>
      <w:r>
        <w:rPr>
          <w:rFonts w:hint="eastAsia" w:ascii="仿宋" w:hAnsi="仿宋" w:eastAsia="仿宋" w:cs="仿宋"/>
          <w:sz w:val="24"/>
          <w:szCs w:val="24"/>
        </w:rPr>
        <w:t>为投标人代表，代表我方参加</w:t>
      </w:r>
      <w:r>
        <w:rPr>
          <w:rFonts w:hint="eastAsia" w:ascii="仿宋" w:hAnsi="仿宋" w:eastAsia="仿宋" w:cs="仿宋"/>
          <w:sz w:val="24"/>
          <w:szCs w:val="24"/>
          <w:u w:val="single"/>
        </w:rPr>
        <w:t>（填写“项目名称”）</w:t>
      </w:r>
      <w:r>
        <w:rPr>
          <w:rFonts w:hint="eastAsia" w:ascii="仿宋" w:hAnsi="仿宋" w:eastAsia="仿宋" w:cs="仿宋"/>
          <w:sz w:val="24"/>
          <w:szCs w:val="24"/>
        </w:rPr>
        <w:t>项目（项目编号：</w:t>
      </w:r>
      <w:r>
        <w:rPr>
          <w:rFonts w:hint="eastAsia" w:ascii="仿宋" w:hAnsi="仿宋" w:eastAsia="仿宋" w:cs="仿宋"/>
          <w:sz w:val="24"/>
          <w:szCs w:val="24"/>
          <w:u w:val="single"/>
        </w:rPr>
        <w:t>　　　　　</w:t>
      </w:r>
      <w:r>
        <w:rPr>
          <w:rFonts w:hint="eastAsia" w:ascii="仿宋" w:hAnsi="仿宋" w:eastAsia="仿宋" w:cs="仿宋"/>
          <w:sz w:val="24"/>
          <w:szCs w:val="24"/>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1253BD8E">
      <w:pPr>
        <w:pStyle w:val="9"/>
        <w:ind w:firstLine="480"/>
        <w:jc w:val="left"/>
        <w:rPr>
          <w:rFonts w:hint="eastAsia" w:ascii="仿宋" w:hAnsi="仿宋" w:eastAsia="仿宋" w:cs="仿宋"/>
          <w:sz w:val="24"/>
          <w:szCs w:val="24"/>
        </w:rPr>
      </w:pPr>
      <w:r>
        <w:rPr>
          <w:rFonts w:hint="eastAsia" w:ascii="仿宋" w:hAnsi="仿宋" w:eastAsia="仿宋" w:cs="仿宋"/>
          <w:sz w:val="24"/>
          <w:szCs w:val="24"/>
        </w:rPr>
        <w:t>投标人代表无转委权。特此授权。</w:t>
      </w:r>
    </w:p>
    <w:p w14:paraId="212FC8DC">
      <w:pPr>
        <w:pStyle w:val="9"/>
        <w:ind w:firstLine="480"/>
        <w:jc w:val="left"/>
        <w:rPr>
          <w:rFonts w:hint="eastAsia" w:ascii="仿宋" w:hAnsi="仿宋" w:eastAsia="仿宋" w:cs="仿宋"/>
          <w:sz w:val="24"/>
          <w:szCs w:val="24"/>
        </w:rPr>
      </w:pPr>
      <w:r>
        <w:rPr>
          <w:rFonts w:hint="eastAsia" w:ascii="仿宋" w:hAnsi="仿宋" w:eastAsia="仿宋" w:cs="仿宋"/>
          <w:sz w:val="24"/>
          <w:szCs w:val="24"/>
        </w:rPr>
        <w:t>（以下无正文）</w:t>
      </w:r>
    </w:p>
    <w:p w14:paraId="7F4A88E1">
      <w:pPr>
        <w:pStyle w:val="9"/>
        <w:ind w:firstLine="480"/>
        <w:jc w:val="left"/>
        <w:rPr>
          <w:rFonts w:hint="eastAsia" w:ascii="仿宋" w:hAnsi="仿宋" w:eastAsia="仿宋" w:cs="仿宋"/>
          <w:sz w:val="24"/>
          <w:szCs w:val="24"/>
        </w:rPr>
      </w:pPr>
      <w:r>
        <w:rPr>
          <w:rFonts w:hint="eastAsia" w:ascii="仿宋" w:hAnsi="仿宋" w:eastAsia="仿宋" w:cs="仿宋"/>
          <w:sz w:val="24"/>
          <w:szCs w:val="24"/>
        </w:rPr>
        <w:t>单位负责人：</w:t>
      </w:r>
      <w:r>
        <w:rPr>
          <w:rFonts w:hint="eastAsia" w:ascii="仿宋" w:hAnsi="仿宋" w:eastAsia="仿宋" w:cs="仿宋"/>
          <w:sz w:val="24"/>
          <w:szCs w:val="24"/>
          <w:u w:val="single"/>
        </w:rPr>
        <w:t>　　　　　</w:t>
      </w:r>
      <w:r>
        <w:rPr>
          <w:rFonts w:hint="eastAsia" w:ascii="仿宋" w:hAnsi="仿宋" w:eastAsia="仿宋" w:cs="仿宋"/>
          <w:sz w:val="24"/>
          <w:szCs w:val="24"/>
        </w:rPr>
        <w:t>身份证号：</w:t>
      </w:r>
      <w:r>
        <w:rPr>
          <w:rFonts w:hint="eastAsia" w:ascii="仿宋" w:hAnsi="仿宋" w:eastAsia="仿宋" w:cs="仿宋"/>
          <w:sz w:val="24"/>
          <w:szCs w:val="24"/>
          <w:u w:val="single"/>
        </w:rPr>
        <w:t>　　　　　</w:t>
      </w:r>
      <w:r>
        <w:rPr>
          <w:rFonts w:hint="eastAsia" w:ascii="仿宋" w:hAnsi="仿宋" w:eastAsia="仿宋" w:cs="仿宋"/>
          <w:sz w:val="24"/>
          <w:szCs w:val="24"/>
        </w:rPr>
        <w:t>手机：</w:t>
      </w:r>
      <w:r>
        <w:rPr>
          <w:rFonts w:hint="eastAsia" w:ascii="仿宋" w:hAnsi="仿宋" w:eastAsia="仿宋" w:cs="仿宋"/>
          <w:sz w:val="24"/>
          <w:szCs w:val="24"/>
          <w:u w:val="single"/>
        </w:rPr>
        <w:t>　　　　　</w:t>
      </w:r>
    </w:p>
    <w:p w14:paraId="4D4AB316">
      <w:pPr>
        <w:pStyle w:val="9"/>
        <w:ind w:firstLine="480"/>
        <w:jc w:val="left"/>
        <w:rPr>
          <w:rFonts w:hint="eastAsia" w:ascii="仿宋" w:hAnsi="仿宋" w:eastAsia="仿宋" w:cs="仿宋"/>
          <w:sz w:val="24"/>
          <w:szCs w:val="24"/>
        </w:rPr>
      </w:pPr>
      <w:r>
        <w:rPr>
          <w:rFonts w:hint="eastAsia" w:ascii="仿宋" w:hAnsi="仿宋" w:eastAsia="仿宋" w:cs="仿宋"/>
          <w:sz w:val="24"/>
          <w:szCs w:val="24"/>
        </w:rPr>
        <w:t>投标人代表：</w:t>
      </w:r>
      <w:r>
        <w:rPr>
          <w:rFonts w:hint="eastAsia" w:ascii="仿宋" w:hAnsi="仿宋" w:eastAsia="仿宋" w:cs="仿宋"/>
          <w:sz w:val="24"/>
          <w:szCs w:val="24"/>
          <w:u w:val="single"/>
        </w:rPr>
        <w:t>　　　　　</w:t>
      </w:r>
      <w:r>
        <w:rPr>
          <w:rFonts w:hint="eastAsia" w:ascii="仿宋" w:hAnsi="仿宋" w:eastAsia="仿宋" w:cs="仿宋"/>
          <w:sz w:val="24"/>
          <w:szCs w:val="24"/>
        </w:rPr>
        <w:t>身份证号：</w:t>
      </w:r>
      <w:r>
        <w:rPr>
          <w:rFonts w:hint="eastAsia" w:ascii="仿宋" w:hAnsi="仿宋" w:eastAsia="仿宋" w:cs="仿宋"/>
          <w:sz w:val="24"/>
          <w:szCs w:val="24"/>
          <w:u w:val="single"/>
        </w:rPr>
        <w:t>　　　　　</w:t>
      </w:r>
      <w:r>
        <w:rPr>
          <w:rFonts w:hint="eastAsia" w:ascii="仿宋" w:hAnsi="仿宋" w:eastAsia="仿宋" w:cs="仿宋"/>
          <w:sz w:val="24"/>
          <w:szCs w:val="24"/>
        </w:rPr>
        <w:t>手机：</w:t>
      </w:r>
      <w:r>
        <w:rPr>
          <w:rFonts w:hint="eastAsia" w:ascii="仿宋" w:hAnsi="仿宋" w:eastAsia="仿宋" w:cs="仿宋"/>
          <w:sz w:val="24"/>
          <w:szCs w:val="24"/>
          <w:u w:val="single"/>
        </w:rPr>
        <w:t>　　　　　</w:t>
      </w:r>
    </w:p>
    <w:p w14:paraId="234CD580">
      <w:pPr>
        <w:pStyle w:val="9"/>
        <w:ind w:firstLine="480"/>
        <w:jc w:val="left"/>
        <w:rPr>
          <w:rFonts w:hint="eastAsia" w:ascii="仿宋" w:hAnsi="仿宋" w:eastAsia="仿宋" w:cs="仿宋"/>
          <w:sz w:val="24"/>
          <w:szCs w:val="24"/>
        </w:rPr>
      </w:pPr>
      <w:r>
        <w:rPr>
          <w:rFonts w:hint="eastAsia" w:ascii="仿宋" w:hAnsi="仿宋" w:eastAsia="仿宋" w:cs="仿宋"/>
          <w:sz w:val="24"/>
          <w:szCs w:val="24"/>
        </w:rPr>
        <w:t>授权方</w:t>
      </w:r>
    </w:p>
    <w:p w14:paraId="3BBD3918">
      <w:pPr>
        <w:pStyle w:val="9"/>
        <w:ind w:firstLine="480"/>
        <w:jc w:val="lef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487E0345">
      <w:pPr>
        <w:pStyle w:val="9"/>
        <w:ind w:firstLine="480"/>
        <w:jc w:val="right"/>
        <w:rPr>
          <w:rFonts w:hint="eastAsia" w:ascii="仿宋" w:hAnsi="仿宋" w:eastAsia="仿宋" w:cs="仿宋"/>
          <w:sz w:val="24"/>
          <w:szCs w:val="24"/>
        </w:rPr>
      </w:pPr>
      <w:r>
        <w:rPr>
          <w:rFonts w:hint="eastAsia" w:ascii="仿宋" w:hAnsi="仿宋" w:eastAsia="仿宋" w:cs="仿宋"/>
          <w:sz w:val="24"/>
          <w:szCs w:val="24"/>
        </w:rPr>
        <w:t>签署日期： 年 月 日</w:t>
      </w:r>
    </w:p>
    <w:p w14:paraId="68361978">
      <w:pPr>
        <w:pStyle w:val="9"/>
        <w:ind w:firstLine="480"/>
        <w:jc w:val="left"/>
        <w:rPr>
          <w:rFonts w:hint="eastAsia" w:ascii="仿宋" w:hAnsi="仿宋" w:eastAsia="仿宋" w:cs="仿宋"/>
          <w:sz w:val="24"/>
          <w:szCs w:val="24"/>
        </w:rPr>
      </w:pPr>
      <w:r>
        <w:rPr>
          <w:rFonts w:hint="eastAsia" w:ascii="仿宋" w:hAnsi="仿宋" w:eastAsia="仿宋" w:cs="仿宋"/>
          <w:sz w:val="24"/>
          <w:szCs w:val="24"/>
        </w:rPr>
        <w:t>附：单位负责人、投标人代表的身份证正反面复印件</w:t>
      </w:r>
    </w:p>
    <w:p w14:paraId="4353BD68">
      <w:pPr>
        <w:pStyle w:val="9"/>
        <w:ind w:firstLine="960"/>
        <w:jc w:val="left"/>
        <w:rPr>
          <w:rFonts w:hint="eastAsia" w:ascii="仿宋" w:hAnsi="仿宋" w:eastAsia="仿宋" w:cs="仿宋"/>
          <w:sz w:val="24"/>
          <w:szCs w:val="24"/>
        </w:rPr>
      </w:pPr>
      <w:r>
        <w:rPr>
          <w:rFonts w:hint="eastAsia" w:ascii="仿宋" w:hAnsi="仿宋" w:eastAsia="仿宋" w:cs="仿宋"/>
          <w:sz w:val="24"/>
          <w:szCs w:val="24"/>
        </w:rPr>
        <w:t>要求：真实有效且内容完整、清晰、整洁。</w:t>
      </w:r>
    </w:p>
    <w:p w14:paraId="2DF863B3">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30520945">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1、企业（银行、保险、石油石化、电力、电信等行业除外）、事业单位和社会团体法人的“单位负责人”指法定代表人，即与实际提交的“营业执照等证明文件”载明的一致。</w:t>
      </w:r>
    </w:p>
    <w:p w14:paraId="79BA9B87">
      <w:pPr>
        <w:pStyle w:val="9"/>
        <w:ind w:firstLine="480"/>
        <w:jc w:val="left"/>
        <w:rPr>
          <w:rFonts w:hint="eastAsia" w:ascii="仿宋" w:hAnsi="仿宋" w:eastAsia="仿宋" w:cs="仿宋"/>
          <w:sz w:val="24"/>
          <w:szCs w:val="24"/>
        </w:rPr>
      </w:pPr>
      <w:r>
        <w:rPr>
          <w:rFonts w:hint="eastAsia" w:ascii="仿宋" w:hAnsi="仿宋" w:eastAsia="仿宋" w:cs="仿宋"/>
          <w:sz w:val="24"/>
          <w:szCs w:val="24"/>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72344D59">
      <w:pPr>
        <w:pStyle w:val="9"/>
        <w:ind w:firstLine="480"/>
        <w:jc w:val="left"/>
        <w:rPr>
          <w:rFonts w:hint="eastAsia" w:ascii="仿宋" w:hAnsi="仿宋" w:eastAsia="仿宋" w:cs="仿宋"/>
          <w:sz w:val="24"/>
          <w:szCs w:val="24"/>
        </w:rPr>
      </w:pPr>
      <w:r>
        <w:rPr>
          <w:rFonts w:hint="eastAsia" w:ascii="仿宋" w:hAnsi="仿宋" w:eastAsia="仿宋" w:cs="仿宋"/>
          <w:sz w:val="24"/>
          <w:szCs w:val="24"/>
        </w:rPr>
        <w:t>3、投标人（自然人除外）：若投标人代表为单位授权的委托代理人，应提供本授权书；若投标人代表为单位负责人，应在此项下提交其身份证正反面复印件，可不提供本授权书。</w:t>
      </w:r>
    </w:p>
    <w:p w14:paraId="3A4011E7">
      <w:pPr>
        <w:pStyle w:val="9"/>
        <w:ind w:firstLine="480"/>
        <w:jc w:val="left"/>
        <w:rPr>
          <w:rFonts w:hint="eastAsia" w:ascii="仿宋" w:hAnsi="仿宋" w:eastAsia="仿宋" w:cs="仿宋"/>
          <w:sz w:val="24"/>
          <w:szCs w:val="24"/>
        </w:rPr>
      </w:pPr>
      <w:r>
        <w:rPr>
          <w:rFonts w:hint="eastAsia" w:ascii="仿宋" w:hAnsi="仿宋" w:eastAsia="仿宋" w:cs="仿宋"/>
          <w:sz w:val="24"/>
          <w:szCs w:val="24"/>
        </w:rPr>
        <w:t>4、投标人为自然人的，可不填写本授权书。</w:t>
      </w:r>
    </w:p>
    <w:p w14:paraId="13A2485A">
      <w:pPr>
        <w:pStyle w:val="9"/>
        <w:ind w:firstLine="960"/>
        <w:jc w:val="left"/>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2C02D8B4">
      <w:pPr>
        <w:pStyle w:val="9"/>
        <w:ind w:firstLine="960"/>
        <w:jc w:val="center"/>
        <w:outlineLvl w:val="3"/>
        <w:rPr>
          <w:rFonts w:hint="eastAsia" w:ascii="仿宋" w:hAnsi="仿宋" w:eastAsia="仿宋" w:cs="仿宋"/>
        </w:rPr>
      </w:pPr>
      <w:r>
        <w:rPr>
          <w:rFonts w:hint="eastAsia" w:ascii="仿宋" w:hAnsi="仿宋" w:eastAsia="仿宋" w:cs="仿宋"/>
          <w:b/>
          <w:sz w:val="24"/>
        </w:rPr>
        <w:t>二-2 证明材料</w:t>
      </w:r>
    </w:p>
    <w:p w14:paraId="13C0C818">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7454EA67">
      <w:pPr>
        <w:pStyle w:val="9"/>
        <w:ind w:firstLine="960"/>
        <w:jc w:val="center"/>
        <w:outlineLvl w:val="3"/>
        <w:rPr>
          <w:rFonts w:hint="eastAsia" w:ascii="仿宋" w:hAnsi="仿宋" w:eastAsia="仿宋" w:cs="仿宋"/>
          <w:sz w:val="24"/>
          <w:szCs w:val="24"/>
        </w:rPr>
      </w:pPr>
      <w:r>
        <w:rPr>
          <w:rFonts w:hint="eastAsia" w:ascii="仿宋" w:hAnsi="仿宋" w:eastAsia="仿宋" w:cs="仿宋"/>
          <w:b/>
          <w:sz w:val="24"/>
          <w:szCs w:val="24"/>
        </w:rPr>
        <w:t>二-2-1 福建省政府采购供应商资格承诺函</w:t>
      </w:r>
    </w:p>
    <w:p w14:paraId="63D063E8">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512965E4">
      <w:pPr>
        <w:pStyle w:val="9"/>
        <w:ind w:firstLine="960"/>
        <w:jc w:val="left"/>
        <w:rPr>
          <w:rFonts w:hint="eastAsia" w:ascii="仿宋" w:hAnsi="仿宋" w:eastAsia="仿宋" w:cs="仿宋"/>
          <w:sz w:val="24"/>
          <w:szCs w:val="24"/>
        </w:rPr>
      </w:pPr>
      <w:r>
        <w:rPr>
          <w:rFonts w:hint="eastAsia" w:ascii="仿宋" w:hAnsi="仿宋" w:eastAsia="仿宋" w:cs="仿宋"/>
          <w:sz w:val="24"/>
          <w:szCs w:val="24"/>
        </w:rPr>
        <w:t>单位名称(自然人姓名):</w:t>
      </w:r>
    </w:p>
    <w:p w14:paraId="5BAF7300">
      <w:pPr>
        <w:pStyle w:val="9"/>
        <w:ind w:firstLine="960"/>
        <w:jc w:val="left"/>
        <w:rPr>
          <w:rFonts w:hint="eastAsia" w:ascii="仿宋" w:hAnsi="仿宋" w:eastAsia="仿宋" w:cs="仿宋"/>
          <w:sz w:val="24"/>
          <w:szCs w:val="24"/>
        </w:rPr>
      </w:pPr>
      <w:r>
        <w:rPr>
          <w:rFonts w:hint="eastAsia" w:ascii="仿宋" w:hAnsi="仿宋" w:eastAsia="仿宋" w:cs="仿宋"/>
          <w:sz w:val="24"/>
          <w:szCs w:val="24"/>
        </w:rPr>
        <w:t>统一社会信用代码(自然人身份证号码):</w:t>
      </w:r>
    </w:p>
    <w:p w14:paraId="66688620">
      <w:pPr>
        <w:pStyle w:val="9"/>
        <w:ind w:firstLine="960"/>
        <w:jc w:val="left"/>
        <w:rPr>
          <w:rFonts w:hint="eastAsia" w:ascii="仿宋" w:hAnsi="仿宋" w:eastAsia="仿宋" w:cs="仿宋"/>
          <w:sz w:val="24"/>
          <w:szCs w:val="24"/>
        </w:rPr>
      </w:pPr>
      <w:r>
        <w:rPr>
          <w:rFonts w:hint="eastAsia" w:ascii="仿宋" w:hAnsi="仿宋" w:eastAsia="仿宋" w:cs="仿宋"/>
          <w:sz w:val="24"/>
          <w:szCs w:val="24"/>
        </w:rPr>
        <w:t>法定代表人(负责人):</w:t>
      </w:r>
    </w:p>
    <w:p w14:paraId="6F49D652">
      <w:pPr>
        <w:pStyle w:val="9"/>
        <w:ind w:firstLine="960"/>
        <w:jc w:val="left"/>
        <w:rPr>
          <w:rFonts w:hint="eastAsia" w:ascii="仿宋" w:hAnsi="仿宋" w:eastAsia="仿宋" w:cs="仿宋"/>
          <w:sz w:val="24"/>
          <w:szCs w:val="24"/>
        </w:rPr>
      </w:pPr>
      <w:r>
        <w:rPr>
          <w:rFonts w:hint="eastAsia" w:ascii="仿宋" w:hAnsi="仿宋" w:eastAsia="仿宋" w:cs="仿宋"/>
          <w:sz w:val="24"/>
          <w:szCs w:val="24"/>
        </w:rPr>
        <w:t>联系地址和电话:</w:t>
      </w:r>
    </w:p>
    <w:p w14:paraId="2B77E047">
      <w:pPr>
        <w:pStyle w:val="9"/>
        <w:ind w:firstLine="480"/>
        <w:jc w:val="left"/>
        <w:rPr>
          <w:rFonts w:hint="eastAsia" w:ascii="仿宋" w:hAnsi="仿宋" w:eastAsia="仿宋" w:cs="仿宋"/>
          <w:sz w:val="24"/>
          <w:szCs w:val="24"/>
        </w:rPr>
      </w:pPr>
      <w:r>
        <w:rPr>
          <w:rFonts w:hint="eastAsia" w:ascii="仿宋" w:hAnsi="仿宋" w:eastAsia="仿宋" w:cs="仿宋"/>
          <w:sz w:val="24"/>
          <w:szCs w:val="24"/>
        </w:rPr>
        <w:t>我单位(本人)自愿参加本次政府采购活动，严格遵守《中华人民共和国政府采购法》及相关法律法规，坚守公开、公平公正和诚实信用等原则，依法诚信经营，并郑重承诺:</w:t>
      </w:r>
    </w:p>
    <w:p w14:paraId="62C8EEE7">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一、我单位(本人)具备采购文件要求以及《中华人民共和国政府采购法》第二十二条规定的条件:</w:t>
      </w:r>
    </w:p>
    <w:p w14:paraId="0B22DB45">
      <w:pPr>
        <w:pStyle w:val="9"/>
        <w:ind w:firstLine="960"/>
        <w:jc w:val="left"/>
        <w:rPr>
          <w:rFonts w:hint="eastAsia" w:ascii="仿宋" w:hAnsi="仿宋" w:eastAsia="仿宋" w:cs="仿宋"/>
          <w:sz w:val="24"/>
          <w:szCs w:val="24"/>
        </w:rPr>
      </w:pPr>
      <w:r>
        <w:rPr>
          <w:rFonts w:hint="eastAsia" w:ascii="仿宋" w:hAnsi="仿宋" w:eastAsia="仿宋" w:cs="仿宋"/>
          <w:sz w:val="24"/>
          <w:szCs w:val="24"/>
        </w:rPr>
        <w:t>1.具有独立承担民事责任的能力;</w:t>
      </w:r>
    </w:p>
    <w:p w14:paraId="4F3AE7CC">
      <w:pPr>
        <w:pStyle w:val="9"/>
        <w:ind w:firstLine="960"/>
        <w:jc w:val="left"/>
        <w:rPr>
          <w:rFonts w:hint="eastAsia" w:ascii="仿宋" w:hAnsi="仿宋" w:eastAsia="仿宋" w:cs="仿宋"/>
          <w:sz w:val="24"/>
          <w:szCs w:val="24"/>
        </w:rPr>
      </w:pPr>
      <w:r>
        <w:rPr>
          <w:rFonts w:hint="eastAsia" w:ascii="仿宋" w:hAnsi="仿宋" w:eastAsia="仿宋" w:cs="仿宋"/>
          <w:sz w:val="24"/>
          <w:szCs w:val="24"/>
        </w:rPr>
        <w:t>2.具有良好的商业信誉和健全的财务会计制度;</w:t>
      </w:r>
    </w:p>
    <w:p w14:paraId="5072ACCC">
      <w:pPr>
        <w:pStyle w:val="9"/>
        <w:ind w:firstLine="960"/>
        <w:jc w:val="left"/>
        <w:rPr>
          <w:rFonts w:hint="eastAsia" w:ascii="仿宋" w:hAnsi="仿宋" w:eastAsia="仿宋" w:cs="仿宋"/>
          <w:sz w:val="24"/>
          <w:szCs w:val="24"/>
        </w:rPr>
      </w:pPr>
      <w:r>
        <w:rPr>
          <w:rFonts w:hint="eastAsia" w:ascii="仿宋" w:hAnsi="仿宋" w:eastAsia="仿宋" w:cs="仿宋"/>
          <w:sz w:val="24"/>
          <w:szCs w:val="24"/>
        </w:rPr>
        <w:t>3.具有履行合同所必需的设备和专业技术能力;</w:t>
      </w:r>
    </w:p>
    <w:p w14:paraId="118344DF">
      <w:pPr>
        <w:pStyle w:val="9"/>
        <w:ind w:firstLine="960"/>
        <w:jc w:val="left"/>
        <w:rPr>
          <w:rFonts w:hint="eastAsia" w:ascii="仿宋" w:hAnsi="仿宋" w:eastAsia="仿宋" w:cs="仿宋"/>
          <w:sz w:val="24"/>
          <w:szCs w:val="24"/>
        </w:rPr>
      </w:pPr>
      <w:r>
        <w:rPr>
          <w:rFonts w:hint="eastAsia" w:ascii="仿宋" w:hAnsi="仿宋" w:eastAsia="仿宋" w:cs="仿宋"/>
          <w:sz w:val="24"/>
          <w:szCs w:val="24"/>
        </w:rPr>
        <w:t>4.有依法缴纳税收和社会保障资金的良好记录;</w:t>
      </w:r>
    </w:p>
    <w:p w14:paraId="1D4033B4">
      <w:pPr>
        <w:pStyle w:val="9"/>
        <w:ind w:firstLine="960"/>
        <w:jc w:val="left"/>
        <w:rPr>
          <w:rFonts w:hint="eastAsia" w:ascii="仿宋" w:hAnsi="仿宋" w:eastAsia="仿宋" w:cs="仿宋"/>
          <w:sz w:val="24"/>
          <w:szCs w:val="24"/>
        </w:rPr>
      </w:pPr>
      <w:r>
        <w:rPr>
          <w:rFonts w:hint="eastAsia" w:ascii="仿宋" w:hAnsi="仿宋" w:eastAsia="仿宋" w:cs="仿宋"/>
          <w:sz w:val="24"/>
          <w:szCs w:val="24"/>
        </w:rPr>
        <w:t>5.参加政府采购活动前三年内，在经营活动中没有重大违法记录；</w:t>
      </w:r>
    </w:p>
    <w:p w14:paraId="48F1273B">
      <w:pPr>
        <w:pStyle w:val="9"/>
        <w:ind w:firstLine="960"/>
        <w:jc w:val="left"/>
        <w:rPr>
          <w:rFonts w:hint="eastAsia" w:ascii="仿宋" w:hAnsi="仿宋" w:eastAsia="仿宋" w:cs="仿宋"/>
          <w:sz w:val="24"/>
          <w:szCs w:val="24"/>
        </w:rPr>
      </w:pPr>
      <w:r>
        <w:rPr>
          <w:rFonts w:hint="eastAsia" w:ascii="仿宋" w:hAnsi="仿宋" w:eastAsia="仿宋" w:cs="仿宋"/>
          <w:sz w:val="24"/>
          <w:szCs w:val="24"/>
        </w:rPr>
        <w:t>6.法律、行政法规规定的其他条件。</w:t>
      </w:r>
    </w:p>
    <w:p w14:paraId="50004D1A">
      <w:pPr>
        <w:pStyle w:val="9"/>
        <w:ind w:firstLine="480"/>
        <w:jc w:val="left"/>
        <w:rPr>
          <w:rFonts w:hint="eastAsia" w:ascii="仿宋" w:hAnsi="仿宋" w:eastAsia="仿宋" w:cs="仿宋"/>
          <w:sz w:val="24"/>
          <w:szCs w:val="24"/>
        </w:rPr>
      </w:pPr>
      <w:r>
        <w:rPr>
          <w:rFonts w:hint="eastAsia" w:ascii="仿宋" w:hAnsi="仿宋" w:eastAsia="仿宋" w:cs="仿宋"/>
          <w:sz w:val="24"/>
          <w:szCs w:val="24"/>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22340DE8">
      <w:pPr>
        <w:pStyle w:val="9"/>
        <w:ind w:firstLine="480"/>
        <w:jc w:val="left"/>
        <w:rPr>
          <w:rFonts w:hint="eastAsia" w:ascii="仿宋" w:hAnsi="仿宋" w:eastAsia="仿宋" w:cs="仿宋"/>
          <w:sz w:val="24"/>
          <w:szCs w:val="24"/>
        </w:rPr>
      </w:pPr>
      <w:r>
        <w:rPr>
          <w:rFonts w:hint="eastAsia" w:ascii="仿宋" w:hAnsi="仿宋" w:eastAsia="仿宋" w:cs="仿宋"/>
          <w:sz w:val="24"/>
          <w:szCs w:val="24"/>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0E07F43F">
      <w:pPr>
        <w:pStyle w:val="9"/>
        <w:ind w:firstLine="480"/>
        <w:jc w:val="right"/>
        <w:rPr>
          <w:rFonts w:hint="eastAsia" w:ascii="仿宋" w:hAnsi="仿宋" w:eastAsia="仿宋" w:cs="仿宋"/>
          <w:sz w:val="24"/>
          <w:szCs w:val="24"/>
        </w:rPr>
      </w:pPr>
      <w:r>
        <w:rPr>
          <w:rFonts w:hint="eastAsia" w:ascii="仿宋" w:hAnsi="仿宋" w:eastAsia="仿宋" w:cs="仿宋"/>
          <w:sz w:val="24"/>
          <w:szCs w:val="24"/>
        </w:rPr>
        <w:t>供应商：</w:t>
      </w:r>
      <w:r>
        <w:rPr>
          <w:rFonts w:hint="eastAsia" w:ascii="仿宋" w:hAnsi="仿宋" w:eastAsia="仿宋" w:cs="仿宋"/>
          <w:sz w:val="24"/>
          <w:szCs w:val="24"/>
          <w:u w:val="single"/>
        </w:rPr>
        <w:t>名称(单位公章)</w:t>
      </w:r>
    </w:p>
    <w:p w14:paraId="408CD237">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7317EAE0">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w:t>
      </w:r>
    </w:p>
    <w:p w14:paraId="7647E83E">
      <w:pPr>
        <w:pStyle w:val="9"/>
        <w:ind w:firstLine="960"/>
        <w:jc w:val="left"/>
        <w:rPr>
          <w:rFonts w:hint="eastAsia" w:ascii="仿宋" w:hAnsi="仿宋" w:eastAsia="仿宋" w:cs="仿宋"/>
          <w:sz w:val="24"/>
          <w:szCs w:val="24"/>
        </w:rPr>
      </w:pPr>
      <w:r>
        <w:rPr>
          <w:rFonts w:hint="eastAsia" w:ascii="仿宋" w:hAnsi="仿宋" w:eastAsia="仿宋" w:cs="仿宋"/>
          <w:sz w:val="24"/>
          <w:szCs w:val="24"/>
        </w:rPr>
        <w:t>1.我单位(本人)专指参加政府采购活动的供应商(含自然人)；</w:t>
      </w:r>
    </w:p>
    <w:p w14:paraId="0E1D9605">
      <w:pPr>
        <w:pStyle w:val="9"/>
        <w:ind w:firstLine="960"/>
        <w:jc w:val="left"/>
        <w:rPr>
          <w:rFonts w:hint="eastAsia" w:ascii="仿宋" w:hAnsi="仿宋" w:eastAsia="仿宋" w:cs="仿宋"/>
          <w:sz w:val="24"/>
          <w:szCs w:val="24"/>
        </w:rPr>
      </w:pPr>
      <w:r>
        <w:rPr>
          <w:rFonts w:hint="eastAsia" w:ascii="仿宋" w:hAnsi="仿宋" w:eastAsia="仿宋" w:cs="仿宋"/>
          <w:sz w:val="24"/>
          <w:szCs w:val="24"/>
        </w:rPr>
        <w:t>2.资格承诺的供应商应在投标(响应)文件中按此模板提供承诺函，否则，视为未按照招标文件规定提交投标人的资格及资信文件，按资格审查不通过处理。</w:t>
      </w:r>
    </w:p>
    <w:p w14:paraId="4071D687">
      <w:pPr>
        <w:pStyle w:val="9"/>
        <w:ind w:firstLine="960"/>
        <w:jc w:val="left"/>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5E238C4E">
      <w:pPr>
        <w:pStyle w:val="9"/>
        <w:ind w:firstLine="960"/>
        <w:jc w:val="center"/>
        <w:outlineLvl w:val="3"/>
        <w:rPr>
          <w:rFonts w:hint="eastAsia" w:ascii="仿宋" w:hAnsi="仿宋" w:eastAsia="仿宋" w:cs="仿宋"/>
        </w:rPr>
      </w:pPr>
      <w:r>
        <w:rPr>
          <w:rFonts w:hint="eastAsia" w:ascii="仿宋" w:hAnsi="仿宋" w:eastAsia="仿宋" w:cs="仿宋"/>
          <w:b/>
          <w:sz w:val="24"/>
        </w:rPr>
        <w:t>二-2-2 资格证明材料</w:t>
      </w:r>
    </w:p>
    <w:p w14:paraId="6B51C172">
      <w:pPr>
        <w:pStyle w:val="9"/>
        <w:ind w:firstLine="960"/>
        <w:jc w:val="center"/>
        <w:outlineLvl w:val="3"/>
        <w:rPr>
          <w:rFonts w:hint="eastAsia" w:ascii="仿宋" w:hAnsi="仿宋" w:eastAsia="仿宋" w:cs="仿宋"/>
        </w:rPr>
      </w:pPr>
      <w:r>
        <w:rPr>
          <w:rFonts w:hint="eastAsia" w:ascii="仿宋" w:hAnsi="仿宋" w:eastAsia="仿宋" w:cs="仿宋"/>
          <w:b/>
          <w:sz w:val="24"/>
        </w:rPr>
        <w:t>营业执照等证明文件</w:t>
      </w:r>
    </w:p>
    <w:p w14:paraId="57C9CCB0">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27D4E0BC">
      <w:pPr>
        <w:pStyle w:val="9"/>
        <w:ind w:firstLine="480"/>
        <w:jc w:val="left"/>
        <w:rPr>
          <w:rFonts w:hint="eastAsia" w:ascii="仿宋" w:hAnsi="仿宋" w:eastAsia="仿宋" w:cs="仿宋"/>
          <w:sz w:val="24"/>
          <w:szCs w:val="24"/>
        </w:rPr>
      </w:pPr>
      <w:r>
        <w:rPr>
          <w:rFonts w:hint="eastAsia" w:ascii="仿宋" w:hAnsi="仿宋" w:eastAsia="仿宋" w:cs="仿宋"/>
          <w:sz w:val="24"/>
          <w:szCs w:val="24"/>
        </w:rPr>
        <w:t>（ ）投标人为法人（包括企业、事业单位和社会团体）的</w:t>
      </w:r>
    </w:p>
    <w:p w14:paraId="5196E267">
      <w:pPr>
        <w:pStyle w:val="9"/>
        <w:ind w:firstLine="480"/>
        <w:jc w:val="left"/>
        <w:rPr>
          <w:rFonts w:hint="eastAsia" w:ascii="仿宋" w:hAnsi="仿宋" w:eastAsia="仿宋" w:cs="仿宋"/>
          <w:sz w:val="24"/>
          <w:szCs w:val="24"/>
        </w:rPr>
      </w:pPr>
      <w:r>
        <w:rPr>
          <w:rFonts w:hint="eastAsia" w:ascii="仿宋" w:hAnsi="仿宋" w:eastAsia="仿宋" w:cs="仿宋"/>
          <w:sz w:val="24"/>
          <w:szCs w:val="24"/>
        </w:rPr>
        <w:t>现附上由</w:t>
      </w:r>
      <w:r>
        <w:rPr>
          <w:rFonts w:hint="eastAsia" w:ascii="仿宋" w:hAnsi="仿宋" w:eastAsia="仿宋" w:cs="仿宋"/>
          <w:sz w:val="24"/>
          <w:szCs w:val="24"/>
          <w:u w:val="single"/>
        </w:rPr>
        <w:t>（（填写“签发机关全称”）</w:t>
      </w:r>
      <w:r>
        <w:rPr>
          <w:rFonts w:hint="eastAsia" w:ascii="仿宋" w:hAnsi="仿宋" w:eastAsia="仿宋" w:cs="仿宋"/>
          <w:sz w:val="24"/>
          <w:szCs w:val="24"/>
        </w:rPr>
        <w:t>签发的我方统一社会信用代码（请填写法人的具体证照名称）复印件，该证明材料真实有效，否则我方负全部责任。</w:t>
      </w:r>
    </w:p>
    <w:p w14:paraId="1CBDA45C">
      <w:pPr>
        <w:pStyle w:val="9"/>
        <w:ind w:firstLine="480"/>
        <w:jc w:val="left"/>
        <w:rPr>
          <w:rFonts w:hint="eastAsia" w:ascii="仿宋" w:hAnsi="仿宋" w:eastAsia="仿宋" w:cs="仿宋"/>
          <w:sz w:val="24"/>
          <w:szCs w:val="24"/>
        </w:rPr>
      </w:pPr>
      <w:r>
        <w:rPr>
          <w:rFonts w:hint="eastAsia" w:ascii="仿宋" w:hAnsi="仿宋" w:eastAsia="仿宋" w:cs="仿宋"/>
          <w:sz w:val="24"/>
          <w:szCs w:val="24"/>
        </w:rPr>
        <w:t>（ ）投标人为非法人（包括其他组织、自然人）的</w:t>
      </w:r>
    </w:p>
    <w:p w14:paraId="1BDEB9BB">
      <w:pPr>
        <w:pStyle w:val="9"/>
        <w:ind w:firstLine="480"/>
        <w:jc w:val="left"/>
        <w:rPr>
          <w:rFonts w:hint="eastAsia" w:ascii="仿宋" w:hAnsi="仿宋" w:eastAsia="仿宋" w:cs="仿宋"/>
          <w:sz w:val="24"/>
          <w:szCs w:val="24"/>
        </w:rPr>
      </w:pPr>
      <w:r>
        <w:rPr>
          <w:rFonts w:hint="eastAsia" w:ascii="仿宋" w:hAnsi="仿宋" w:eastAsia="仿宋" w:cs="仿宋"/>
          <w:sz w:val="24"/>
          <w:szCs w:val="24"/>
        </w:rPr>
        <w:t>□现附上由</w:t>
      </w:r>
      <w:r>
        <w:rPr>
          <w:rFonts w:hint="eastAsia" w:ascii="仿宋" w:hAnsi="仿宋" w:eastAsia="仿宋" w:cs="仿宋"/>
          <w:sz w:val="24"/>
          <w:szCs w:val="24"/>
          <w:u w:val="single"/>
        </w:rPr>
        <w:t>（（填写“签发机关全称”）</w:t>
      </w:r>
      <w:r>
        <w:rPr>
          <w:rFonts w:hint="eastAsia" w:ascii="仿宋" w:hAnsi="仿宋" w:eastAsia="仿宋" w:cs="仿宋"/>
          <w:sz w:val="24"/>
          <w:szCs w:val="24"/>
        </w:rPr>
        <w:t>签发的我方（请填写非自然人的非法人的具体证照名称）复印件，该证明材料真实有效，否则我方负全部责任。</w:t>
      </w:r>
    </w:p>
    <w:p w14:paraId="389DF0A9">
      <w:pPr>
        <w:pStyle w:val="9"/>
        <w:ind w:firstLine="480"/>
        <w:jc w:val="left"/>
        <w:rPr>
          <w:rFonts w:hint="eastAsia" w:ascii="仿宋" w:hAnsi="仿宋" w:eastAsia="仿宋" w:cs="仿宋"/>
          <w:sz w:val="24"/>
          <w:szCs w:val="24"/>
        </w:rPr>
      </w:pPr>
      <w:r>
        <w:rPr>
          <w:rFonts w:hint="eastAsia" w:ascii="仿宋" w:hAnsi="仿宋" w:eastAsia="仿宋" w:cs="仿宋"/>
          <w:sz w:val="24"/>
          <w:szCs w:val="24"/>
        </w:rPr>
        <w:t>□现附上由</w:t>
      </w:r>
      <w:r>
        <w:rPr>
          <w:rFonts w:hint="eastAsia" w:ascii="仿宋" w:hAnsi="仿宋" w:eastAsia="仿宋" w:cs="仿宋"/>
          <w:sz w:val="24"/>
          <w:szCs w:val="24"/>
          <w:u w:val="single"/>
        </w:rPr>
        <w:t>（（填写“签发机关全称”）</w:t>
      </w:r>
      <w:r>
        <w:rPr>
          <w:rFonts w:hint="eastAsia" w:ascii="仿宋" w:hAnsi="仿宋" w:eastAsia="仿宋" w:cs="仿宋"/>
          <w:sz w:val="24"/>
          <w:szCs w:val="24"/>
        </w:rPr>
        <w:t>签发的我方（请填写自然人的身份证件名称）复印件，该证明材料真实有效，否则我方负全部责任。</w:t>
      </w:r>
    </w:p>
    <w:p w14:paraId="35BE9FE6">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7B2552E7">
      <w:pPr>
        <w:pStyle w:val="9"/>
        <w:ind w:firstLine="480"/>
        <w:jc w:val="left"/>
        <w:rPr>
          <w:rFonts w:hint="eastAsia" w:ascii="仿宋" w:hAnsi="仿宋" w:eastAsia="仿宋" w:cs="仿宋"/>
          <w:sz w:val="24"/>
          <w:szCs w:val="24"/>
        </w:rPr>
      </w:pPr>
      <w:r>
        <w:rPr>
          <w:rFonts w:hint="eastAsia" w:ascii="仿宋" w:hAnsi="仿宋" w:eastAsia="仿宋" w:cs="仿宋"/>
          <w:sz w:val="24"/>
          <w:szCs w:val="24"/>
        </w:rPr>
        <w:t>1、请投标人按照实际情况编制填写，在相应的（）中打“√”并选择相应的“□”（若有）后，再按照本格式的要求提供相应证明材料的复印件。</w:t>
      </w:r>
    </w:p>
    <w:p w14:paraId="396FFBFE">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95ABF58">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5521A8AC">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1E80C061">
      <w:pPr>
        <w:pStyle w:val="9"/>
        <w:ind w:firstLine="960"/>
        <w:jc w:val="left"/>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1D0BEAA3">
      <w:pPr>
        <w:pStyle w:val="9"/>
        <w:ind w:firstLine="960"/>
        <w:jc w:val="center"/>
        <w:outlineLvl w:val="3"/>
        <w:rPr>
          <w:rFonts w:hint="eastAsia" w:ascii="仿宋" w:hAnsi="仿宋" w:eastAsia="仿宋" w:cs="仿宋"/>
        </w:rPr>
      </w:pPr>
      <w:r>
        <w:rPr>
          <w:rFonts w:hint="eastAsia" w:ascii="仿宋" w:hAnsi="仿宋" w:eastAsia="仿宋" w:cs="仿宋"/>
          <w:b/>
          <w:sz w:val="24"/>
        </w:rPr>
        <w:t>财务状况报告（财务报告、或资信证明）</w:t>
      </w:r>
    </w:p>
    <w:p w14:paraId="0A1FF14E">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5D8FB4C5">
      <w:pPr>
        <w:pStyle w:val="9"/>
        <w:ind w:firstLine="480"/>
        <w:jc w:val="left"/>
        <w:rPr>
          <w:rFonts w:hint="eastAsia" w:ascii="仿宋" w:hAnsi="仿宋" w:eastAsia="仿宋" w:cs="仿宋"/>
          <w:sz w:val="24"/>
          <w:szCs w:val="24"/>
        </w:rPr>
      </w:pPr>
      <w:r>
        <w:rPr>
          <w:rFonts w:hint="eastAsia" w:ascii="仿宋" w:hAnsi="仿宋" w:eastAsia="仿宋" w:cs="仿宋"/>
          <w:sz w:val="24"/>
          <w:szCs w:val="24"/>
        </w:rPr>
        <w:t>（ ）投标人提供财务报告的</w:t>
      </w:r>
    </w:p>
    <w:p w14:paraId="075840D1">
      <w:pPr>
        <w:pStyle w:val="9"/>
        <w:ind w:firstLine="480"/>
        <w:jc w:val="left"/>
        <w:rPr>
          <w:rFonts w:hint="eastAsia" w:ascii="仿宋" w:hAnsi="仿宋" w:eastAsia="仿宋" w:cs="仿宋"/>
          <w:sz w:val="24"/>
          <w:szCs w:val="24"/>
        </w:rPr>
      </w:pPr>
      <w:r>
        <w:rPr>
          <w:rFonts w:hint="eastAsia" w:ascii="仿宋" w:hAnsi="仿宋" w:eastAsia="仿宋" w:cs="仿宋"/>
          <w:sz w:val="24"/>
          <w:szCs w:val="24"/>
        </w:rPr>
        <w:t>□企业适用：现附上我方</w:t>
      </w:r>
      <w:r>
        <w:rPr>
          <w:rFonts w:hint="eastAsia" w:ascii="仿宋" w:hAnsi="仿宋" w:eastAsia="仿宋" w:cs="仿宋"/>
          <w:sz w:val="24"/>
          <w:szCs w:val="24"/>
          <w:u w:val="single"/>
        </w:rPr>
        <w:t>（填写“具体的年度、或半年度、季度”）</w:t>
      </w:r>
      <w:r>
        <w:rPr>
          <w:rFonts w:hint="eastAsia" w:ascii="仿宋" w:hAnsi="仿宋" w:eastAsia="仿宋" w:cs="仿宋"/>
          <w:sz w:val="24"/>
          <w:szCs w:val="24"/>
        </w:rPr>
        <w:t>财务报告复印件，包括资产负债表、利润表、现金流量表、所有者权益变动表（若有）及其附注（若有）、会计师事务所营业执照和注册会计师资格证书，上述证明材料真实有效，否则我方负全部责任。</w:t>
      </w:r>
    </w:p>
    <w:p w14:paraId="1982082E">
      <w:pPr>
        <w:pStyle w:val="9"/>
        <w:ind w:firstLine="480"/>
        <w:jc w:val="left"/>
        <w:rPr>
          <w:rFonts w:hint="eastAsia" w:ascii="仿宋" w:hAnsi="仿宋" w:eastAsia="仿宋" w:cs="仿宋"/>
          <w:sz w:val="24"/>
          <w:szCs w:val="24"/>
        </w:rPr>
      </w:pPr>
      <w:r>
        <w:rPr>
          <w:rFonts w:hint="eastAsia" w:ascii="仿宋" w:hAnsi="仿宋" w:eastAsia="仿宋" w:cs="仿宋"/>
          <w:sz w:val="24"/>
          <w:szCs w:val="24"/>
        </w:rPr>
        <w:t>□事业单位适用：现附上我方</w:t>
      </w:r>
      <w:r>
        <w:rPr>
          <w:rFonts w:hint="eastAsia" w:ascii="仿宋" w:hAnsi="仿宋" w:eastAsia="仿宋" w:cs="仿宋"/>
          <w:sz w:val="24"/>
          <w:szCs w:val="24"/>
          <w:u w:val="single"/>
        </w:rPr>
        <w:t>（填写“具体的年度、或半年度、或季度”）</w:t>
      </w:r>
      <w:r>
        <w:rPr>
          <w:rFonts w:hint="eastAsia" w:ascii="仿宋" w:hAnsi="仿宋" w:eastAsia="仿宋" w:cs="仿宋"/>
          <w:sz w:val="24"/>
          <w:szCs w:val="24"/>
        </w:rPr>
        <w:t>财务报告复印件，包括资产负债表、收入支出表（或收入费用表）、财政补助收入支出表（若有）、会计师事务所营业执照和注册会计师资格证书，上述证明材料真实有效，否则我方负全部责任。</w:t>
      </w:r>
    </w:p>
    <w:p w14:paraId="5E8A7A70">
      <w:pPr>
        <w:pStyle w:val="9"/>
        <w:ind w:firstLine="480"/>
        <w:jc w:val="left"/>
        <w:rPr>
          <w:rFonts w:hint="eastAsia" w:ascii="仿宋" w:hAnsi="仿宋" w:eastAsia="仿宋" w:cs="仿宋"/>
          <w:sz w:val="24"/>
          <w:szCs w:val="24"/>
        </w:rPr>
      </w:pPr>
      <w:r>
        <w:rPr>
          <w:rFonts w:hint="eastAsia" w:ascii="仿宋" w:hAnsi="仿宋" w:eastAsia="仿宋" w:cs="仿宋"/>
          <w:sz w:val="24"/>
          <w:szCs w:val="24"/>
        </w:rPr>
        <w:t>□社会团体、民办非企适用：现附上我方</w:t>
      </w:r>
      <w:r>
        <w:rPr>
          <w:rFonts w:hint="eastAsia" w:ascii="仿宋" w:hAnsi="仿宋" w:eastAsia="仿宋" w:cs="仿宋"/>
          <w:sz w:val="24"/>
          <w:szCs w:val="24"/>
          <w:u w:val="single"/>
        </w:rPr>
        <w:t>（填写“具体的年度、或半年度、或季度”）</w:t>
      </w:r>
      <w:r>
        <w:rPr>
          <w:rFonts w:hint="eastAsia" w:ascii="仿宋" w:hAnsi="仿宋" w:eastAsia="仿宋" w:cs="仿宋"/>
          <w:sz w:val="24"/>
          <w:szCs w:val="24"/>
        </w:rPr>
        <w:t>财务报告复印件，包括资产负债表、业务活动表、现金流量表、会计师事务所营业执照和注册会计师资格证书，上述证明材料真实有效，否则我方负全部责任。</w:t>
      </w:r>
    </w:p>
    <w:p w14:paraId="70E07139">
      <w:pPr>
        <w:pStyle w:val="9"/>
        <w:ind w:firstLine="480"/>
        <w:jc w:val="left"/>
        <w:rPr>
          <w:rFonts w:hint="eastAsia" w:ascii="仿宋" w:hAnsi="仿宋" w:eastAsia="仿宋" w:cs="仿宋"/>
          <w:sz w:val="24"/>
          <w:szCs w:val="24"/>
        </w:rPr>
      </w:pPr>
      <w:r>
        <w:rPr>
          <w:rFonts w:hint="eastAsia" w:ascii="仿宋" w:hAnsi="仿宋" w:eastAsia="仿宋" w:cs="仿宋"/>
          <w:sz w:val="24"/>
          <w:szCs w:val="24"/>
        </w:rPr>
        <w:t>（ ）投标人提供资信证明的</w:t>
      </w:r>
    </w:p>
    <w:p w14:paraId="161E8DE6">
      <w:pPr>
        <w:pStyle w:val="9"/>
        <w:ind w:firstLine="480"/>
        <w:jc w:val="left"/>
        <w:rPr>
          <w:rFonts w:hint="eastAsia" w:ascii="仿宋" w:hAnsi="仿宋" w:eastAsia="仿宋" w:cs="仿宋"/>
          <w:sz w:val="24"/>
          <w:szCs w:val="24"/>
        </w:rPr>
      </w:pPr>
      <w:r>
        <w:rPr>
          <w:rFonts w:hint="eastAsia" w:ascii="仿宋" w:hAnsi="仿宋" w:eastAsia="仿宋" w:cs="仿宋"/>
          <w:sz w:val="24"/>
          <w:szCs w:val="24"/>
        </w:rPr>
        <w:t>□非自然人适用（包括企业、事业单位、社会团体和其他组织）：现附上我方银行：</w:t>
      </w:r>
      <w:r>
        <w:rPr>
          <w:rFonts w:hint="eastAsia" w:ascii="仿宋" w:hAnsi="仿宋" w:eastAsia="仿宋" w:cs="仿宋"/>
          <w:sz w:val="24"/>
          <w:szCs w:val="24"/>
          <w:u w:val="single"/>
        </w:rPr>
        <w:t>（填写“开户银行全称”）</w:t>
      </w:r>
      <w:r>
        <w:rPr>
          <w:rFonts w:hint="eastAsia" w:ascii="仿宋" w:hAnsi="仿宋" w:eastAsia="仿宋" w:cs="仿宋"/>
          <w:sz w:val="24"/>
          <w:szCs w:val="24"/>
        </w:rPr>
        <w:t>出具的资信证明复印件，上述证明材料真实有效，否则我方负全部责任。</w:t>
      </w:r>
    </w:p>
    <w:p w14:paraId="38D33EA1">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□自然人适用：现附上我方银行</w:t>
      </w:r>
      <w:r>
        <w:rPr>
          <w:rFonts w:hint="eastAsia" w:ascii="仿宋" w:hAnsi="仿宋" w:eastAsia="仿宋" w:cs="仿宋"/>
          <w:sz w:val="24"/>
          <w:szCs w:val="24"/>
          <w:u w:val="single"/>
        </w:rPr>
        <w:t>：（填写自然人的“个人账户的开户银行全称”）</w:t>
      </w:r>
      <w:r>
        <w:rPr>
          <w:rFonts w:hint="eastAsia" w:ascii="仿宋" w:hAnsi="仿宋" w:eastAsia="仿宋" w:cs="仿宋"/>
          <w:sz w:val="24"/>
          <w:szCs w:val="24"/>
        </w:rPr>
        <w:t>出具的资信证明复印件，上述证明材料真实有效，否则我方负全部责任。</w:t>
      </w:r>
    </w:p>
    <w:p w14:paraId="5764B287">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7D40AB59">
      <w:pPr>
        <w:pStyle w:val="9"/>
        <w:ind w:firstLine="480"/>
        <w:jc w:val="left"/>
        <w:rPr>
          <w:rFonts w:hint="eastAsia" w:ascii="仿宋" w:hAnsi="仿宋" w:eastAsia="仿宋" w:cs="仿宋"/>
          <w:sz w:val="24"/>
          <w:szCs w:val="24"/>
        </w:rPr>
      </w:pPr>
      <w:r>
        <w:rPr>
          <w:rFonts w:hint="eastAsia" w:ascii="仿宋" w:hAnsi="仿宋" w:eastAsia="仿宋" w:cs="仿宋"/>
          <w:sz w:val="24"/>
          <w:szCs w:val="24"/>
        </w:rPr>
        <w:t>1、请投标人按照实际情况编制填写，在相应的（）中打“√”并选择相应的“□”（若有）后，再按照本格式的要求提供相应证明材料的复印件。</w:t>
      </w:r>
    </w:p>
    <w:p w14:paraId="4A52FC98">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2、投标人提供的财务报告复印件（成立年限按照投标截止时间推算）应符合下列规定：</w:t>
      </w:r>
    </w:p>
    <w:p w14:paraId="26E35D6D">
      <w:pPr>
        <w:pStyle w:val="9"/>
        <w:ind w:firstLine="480"/>
        <w:jc w:val="left"/>
        <w:rPr>
          <w:rFonts w:hint="eastAsia" w:ascii="仿宋" w:hAnsi="仿宋" w:eastAsia="仿宋" w:cs="仿宋"/>
          <w:sz w:val="24"/>
          <w:szCs w:val="24"/>
        </w:rPr>
      </w:pPr>
      <w:r>
        <w:rPr>
          <w:rFonts w:hint="eastAsia" w:ascii="仿宋" w:hAnsi="仿宋" w:eastAsia="仿宋" w:cs="仿宋"/>
          <w:sz w:val="24"/>
          <w:szCs w:val="24"/>
        </w:rPr>
        <w:t>2.1成立年限满1年及以上的投标人，提供经审计的招标文件规定的年度财务报告。</w:t>
      </w:r>
    </w:p>
    <w:p w14:paraId="610E8D8A">
      <w:pPr>
        <w:pStyle w:val="9"/>
        <w:ind w:firstLine="480"/>
        <w:jc w:val="left"/>
        <w:rPr>
          <w:rFonts w:hint="eastAsia" w:ascii="仿宋" w:hAnsi="仿宋" w:eastAsia="仿宋" w:cs="仿宋"/>
          <w:sz w:val="24"/>
          <w:szCs w:val="24"/>
        </w:rPr>
      </w:pPr>
      <w:r>
        <w:rPr>
          <w:rFonts w:hint="eastAsia" w:ascii="仿宋" w:hAnsi="仿宋" w:eastAsia="仿宋" w:cs="仿宋"/>
          <w:sz w:val="24"/>
          <w:szCs w:val="24"/>
        </w:rPr>
        <w:t>2.2成立年限满半年但不足1年的投标人，提供该半年度中任一季度的季度财务报告或该半年度的半年度财务报告。</w:t>
      </w:r>
    </w:p>
    <w:p w14:paraId="753DA65C">
      <w:pPr>
        <w:pStyle w:val="9"/>
        <w:ind w:firstLine="480"/>
        <w:jc w:val="left"/>
        <w:rPr>
          <w:rFonts w:hint="eastAsia" w:ascii="仿宋" w:hAnsi="仿宋" w:eastAsia="仿宋" w:cs="仿宋"/>
          <w:sz w:val="24"/>
          <w:szCs w:val="24"/>
        </w:rPr>
      </w:pPr>
      <w:r>
        <w:rPr>
          <w:rFonts w:hint="eastAsia" w:ascii="仿宋" w:hAnsi="仿宋" w:eastAsia="仿宋" w:cs="仿宋"/>
          <w:sz w:val="24"/>
          <w:szCs w:val="24"/>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54B980F9">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77A9CACF">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05FD6F62">
      <w:pPr>
        <w:pStyle w:val="9"/>
        <w:ind w:firstLine="960"/>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2F2BEAFF">
      <w:pPr>
        <w:pStyle w:val="9"/>
        <w:ind w:firstLine="960"/>
        <w:jc w:val="center"/>
        <w:outlineLvl w:val="3"/>
        <w:rPr>
          <w:rFonts w:hint="eastAsia" w:ascii="仿宋" w:hAnsi="仿宋" w:eastAsia="仿宋" w:cs="仿宋"/>
        </w:rPr>
      </w:pPr>
      <w:r>
        <w:rPr>
          <w:rFonts w:hint="eastAsia" w:ascii="仿宋" w:hAnsi="仿宋" w:eastAsia="仿宋" w:cs="仿宋"/>
          <w:b/>
          <w:sz w:val="24"/>
        </w:rPr>
        <w:t>依法缴纳税收证明材料</w:t>
      </w:r>
    </w:p>
    <w:p w14:paraId="05BB73D2">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16C8429B">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1、依法缴纳税收的投标人</w:t>
      </w:r>
    </w:p>
    <w:p w14:paraId="7C406FD0">
      <w:pPr>
        <w:pStyle w:val="9"/>
        <w:ind w:firstLine="480"/>
        <w:jc w:val="left"/>
        <w:rPr>
          <w:rFonts w:hint="eastAsia" w:ascii="仿宋" w:hAnsi="仿宋" w:eastAsia="仿宋" w:cs="仿宋"/>
          <w:sz w:val="24"/>
          <w:szCs w:val="24"/>
        </w:rPr>
      </w:pPr>
      <w:r>
        <w:rPr>
          <w:rFonts w:hint="eastAsia" w:ascii="仿宋" w:hAnsi="仿宋" w:eastAsia="仿宋" w:cs="仿宋"/>
          <w:sz w:val="24"/>
          <w:szCs w:val="24"/>
        </w:rPr>
        <w:t>（ ）法人（包括企业、事业单位和社会团体）的</w:t>
      </w:r>
    </w:p>
    <w:p w14:paraId="0979F0A2">
      <w:pPr>
        <w:pStyle w:val="9"/>
        <w:ind w:firstLine="480"/>
        <w:jc w:val="left"/>
        <w:rPr>
          <w:rFonts w:hint="eastAsia" w:ascii="仿宋" w:hAnsi="仿宋" w:eastAsia="仿宋" w:cs="仿宋"/>
          <w:sz w:val="24"/>
          <w:szCs w:val="24"/>
        </w:rPr>
      </w:pPr>
      <w:r>
        <w:rPr>
          <w:rFonts w:hint="eastAsia" w:ascii="仿宋" w:hAnsi="仿宋" w:eastAsia="仿宋" w:cs="仿宋"/>
          <w:sz w:val="24"/>
          <w:szCs w:val="24"/>
        </w:rPr>
        <w:t>现附上自</w:t>
      </w:r>
      <w:r>
        <w:rPr>
          <w:rFonts w:hint="eastAsia" w:ascii="仿宋" w:hAnsi="仿宋" w:eastAsia="仿宋" w:cs="仿宋"/>
          <w:sz w:val="24"/>
          <w:szCs w:val="24"/>
          <w:u w:val="single"/>
        </w:rPr>
        <w:t>　　年　　月　　日</w:t>
      </w:r>
      <w:r>
        <w:rPr>
          <w:rFonts w:hint="eastAsia" w:ascii="仿宋" w:hAnsi="仿宋" w:eastAsia="仿宋" w:cs="仿宋"/>
          <w:sz w:val="24"/>
          <w:szCs w:val="24"/>
        </w:rPr>
        <w:t>至</w:t>
      </w:r>
      <w:r>
        <w:rPr>
          <w:rFonts w:hint="eastAsia" w:ascii="仿宋" w:hAnsi="仿宋" w:eastAsia="仿宋" w:cs="仿宋"/>
          <w:sz w:val="24"/>
          <w:szCs w:val="24"/>
          <w:u w:val="single"/>
        </w:rPr>
        <w:t>　　年　　月　　日</w:t>
      </w:r>
      <w:r>
        <w:rPr>
          <w:rFonts w:hint="eastAsia" w:ascii="仿宋" w:hAnsi="仿宋" w:eastAsia="仿宋" w:cs="仿宋"/>
          <w:sz w:val="24"/>
          <w:szCs w:val="24"/>
        </w:rPr>
        <w:t>期间我方缴纳（包括但不限于税务机关出具的专用收据、税收缴纳证明或税收代缴银行的缴款收讫凭证）等税收凭据复印件，上述证明材料真实有效，否则我方负全部责任。</w:t>
      </w:r>
    </w:p>
    <w:p w14:paraId="68D03535">
      <w:pPr>
        <w:pStyle w:val="9"/>
        <w:ind w:firstLine="480"/>
        <w:jc w:val="left"/>
        <w:rPr>
          <w:rFonts w:hint="eastAsia" w:ascii="仿宋" w:hAnsi="仿宋" w:eastAsia="仿宋" w:cs="仿宋"/>
          <w:sz w:val="24"/>
          <w:szCs w:val="24"/>
        </w:rPr>
      </w:pPr>
      <w:r>
        <w:rPr>
          <w:rFonts w:hint="eastAsia" w:ascii="仿宋" w:hAnsi="仿宋" w:eastAsia="仿宋" w:cs="仿宋"/>
          <w:sz w:val="24"/>
          <w:szCs w:val="24"/>
        </w:rPr>
        <w:t>（ ）非法人（包括其他组织、自然人）的</w:t>
      </w:r>
    </w:p>
    <w:p w14:paraId="5B153083">
      <w:pPr>
        <w:pStyle w:val="9"/>
        <w:ind w:firstLine="480"/>
        <w:jc w:val="left"/>
        <w:rPr>
          <w:rFonts w:hint="eastAsia" w:ascii="仿宋" w:hAnsi="仿宋" w:eastAsia="仿宋" w:cs="仿宋"/>
          <w:sz w:val="24"/>
          <w:szCs w:val="24"/>
        </w:rPr>
      </w:pPr>
      <w:r>
        <w:rPr>
          <w:rFonts w:hint="eastAsia" w:ascii="仿宋" w:hAnsi="仿宋" w:eastAsia="仿宋" w:cs="仿宋"/>
          <w:sz w:val="24"/>
          <w:szCs w:val="24"/>
        </w:rPr>
        <w:t>现附上自</w:t>
      </w:r>
      <w:r>
        <w:rPr>
          <w:rFonts w:hint="eastAsia" w:ascii="仿宋" w:hAnsi="仿宋" w:eastAsia="仿宋" w:cs="仿宋"/>
          <w:sz w:val="24"/>
          <w:szCs w:val="24"/>
          <w:u w:val="single"/>
        </w:rPr>
        <w:t>　　年　　月　　日</w:t>
      </w:r>
      <w:r>
        <w:rPr>
          <w:rFonts w:hint="eastAsia" w:ascii="仿宋" w:hAnsi="仿宋" w:eastAsia="仿宋" w:cs="仿宋"/>
          <w:sz w:val="24"/>
          <w:szCs w:val="24"/>
        </w:rPr>
        <w:t>至</w:t>
      </w:r>
      <w:r>
        <w:rPr>
          <w:rFonts w:hint="eastAsia" w:ascii="仿宋" w:hAnsi="仿宋" w:eastAsia="仿宋" w:cs="仿宋"/>
          <w:sz w:val="24"/>
          <w:szCs w:val="24"/>
          <w:u w:val="single"/>
        </w:rPr>
        <w:t>　　年　　月　　日</w:t>
      </w:r>
      <w:r>
        <w:rPr>
          <w:rFonts w:hint="eastAsia" w:ascii="仿宋" w:hAnsi="仿宋" w:eastAsia="仿宋" w:cs="仿宋"/>
          <w:sz w:val="24"/>
          <w:szCs w:val="24"/>
        </w:rPr>
        <w:t>期间我方缴纳（包括但不限于税务机关出具的专用收据、税收缴纳证明或税收代缴银行的缴款收讫凭证）等税收凭据复印件，上述证明材料真实有效，否则我方负全部责任。</w:t>
      </w:r>
    </w:p>
    <w:p w14:paraId="6D91CE25">
      <w:pPr>
        <w:pStyle w:val="9"/>
        <w:ind w:firstLine="480"/>
        <w:jc w:val="left"/>
        <w:rPr>
          <w:rFonts w:hint="eastAsia" w:ascii="仿宋" w:hAnsi="仿宋" w:eastAsia="仿宋" w:cs="仿宋"/>
          <w:sz w:val="24"/>
          <w:szCs w:val="24"/>
        </w:rPr>
      </w:pPr>
      <w:r>
        <w:rPr>
          <w:rFonts w:hint="eastAsia" w:ascii="仿宋" w:hAnsi="仿宋" w:eastAsia="仿宋" w:cs="仿宋"/>
          <w:sz w:val="24"/>
          <w:szCs w:val="24"/>
        </w:rPr>
        <w:t>2、依法免税的投标人</w:t>
      </w:r>
    </w:p>
    <w:p w14:paraId="002BE468">
      <w:pPr>
        <w:pStyle w:val="9"/>
        <w:ind w:firstLine="480"/>
        <w:jc w:val="left"/>
        <w:rPr>
          <w:rFonts w:hint="eastAsia" w:ascii="仿宋" w:hAnsi="仿宋" w:eastAsia="仿宋" w:cs="仿宋"/>
          <w:sz w:val="24"/>
          <w:szCs w:val="24"/>
        </w:rPr>
      </w:pPr>
      <w:r>
        <w:rPr>
          <w:rFonts w:hint="eastAsia" w:ascii="仿宋" w:hAnsi="仿宋" w:eastAsia="仿宋" w:cs="仿宋"/>
          <w:sz w:val="24"/>
          <w:szCs w:val="24"/>
        </w:rPr>
        <w:t>（ ）现附上我方依法免税的证明材料复印件，上述证明材料真实有效，否则我方负全部责任。</w:t>
      </w:r>
    </w:p>
    <w:p w14:paraId="37F20201">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0C3A08C0">
      <w:pPr>
        <w:pStyle w:val="9"/>
        <w:ind w:firstLine="480"/>
        <w:jc w:val="left"/>
        <w:rPr>
          <w:rFonts w:hint="eastAsia" w:ascii="仿宋" w:hAnsi="仿宋" w:eastAsia="仿宋" w:cs="仿宋"/>
          <w:sz w:val="24"/>
          <w:szCs w:val="24"/>
        </w:rPr>
      </w:pPr>
      <w:r>
        <w:rPr>
          <w:rFonts w:hint="eastAsia" w:ascii="仿宋" w:hAnsi="仿宋" w:eastAsia="仿宋" w:cs="仿宋"/>
          <w:sz w:val="24"/>
          <w:szCs w:val="24"/>
        </w:rPr>
        <w:t>1、请投标人按照实际情况编制填写，在相应的（）中打“√”，并按照本格式的要求提供相应证明材料的复印件。</w:t>
      </w:r>
    </w:p>
    <w:p w14:paraId="4C996EC5">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2、投标人提供的税收缴纳凭据复印件应符合下列规定：</w:t>
      </w:r>
    </w:p>
    <w:p w14:paraId="00AB791A">
      <w:pPr>
        <w:pStyle w:val="9"/>
        <w:ind w:firstLine="480"/>
        <w:jc w:val="left"/>
        <w:rPr>
          <w:rFonts w:hint="eastAsia" w:ascii="仿宋" w:hAnsi="仿宋" w:eastAsia="仿宋" w:cs="仿宋"/>
          <w:sz w:val="24"/>
          <w:szCs w:val="24"/>
        </w:rPr>
      </w:pPr>
      <w:r>
        <w:rPr>
          <w:rFonts w:hint="eastAsia" w:ascii="仿宋" w:hAnsi="仿宋" w:eastAsia="仿宋" w:cs="仿宋"/>
          <w:sz w:val="24"/>
          <w:szCs w:val="24"/>
        </w:rPr>
        <w:t>2.1投标截止时间前（不含投标截止时间的当月）已依法缴纳税收的投标人，提供投标截止时间前六个月（不含投标截止时间的当月）中任一月份的税收缴纳凭据复印件。</w:t>
      </w:r>
    </w:p>
    <w:p w14:paraId="27BEFADD">
      <w:pPr>
        <w:pStyle w:val="9"/>
        <w:ind w:firstLine="480"/>
        <w:jc w:val="left"/>
        <w:rPr>
          <w:rFonts w:hint="eastAsia" w:ascii="仿宋" w:hAnsi="仿宋" w:eastAsia="仿宋" w:cs="仿宋"/>
          <w:sz w:val="24"/>
          <w:szCs w:val="24"/>
        </w:rPr>
      </w:pPr>
      <w:r>
        <w:rPr>
          <w:rFonts w:hint="eastAsia" w:ascii="仿宋" w:hAnsi="仿宋" w:eastAsia="仿宋" w:cs="仿宋"/>
          <w:sz w:val="24"/>
          <w:szCs w:val="24"/>
        </w:rPr>
        <w:t>2.2投标截止时间的当月成立的投标人，视同满足本项资格条件要求。</w:t>
      </w:r>
    </w:p>
    <w:p w14:paraId="134115FD">
      <w:pPr>
        <w:pStyle w:val="9"/>
        <w:ind w:firstLine="480"/>
        <w:jc w:val="left"/>
        <w:rPr>
          <w:rFonts w:hint="eastAsia" w:ascii="仿宋" w:hAnsi="仿宋" w:eastAsia="仿宋" w:cs="仿宋"/>
          <w:sz w:val="24"/>
          <w:szCs w:val="24"/>
        </w:rPr>
      </w:pPr>
      <w:r>
        <w:rPr>
          <w:rFonts w:hint="eastAsia" w:ascii="仿宋" w:hAnsi="仿宋" w:eastAsia="仿宋" w:cs="仿宋"/>
          <w:sz w:val="24"/>
          <w:szCs w:val="24"/>
        </w:rPr>
        <w:t>3、若为依法免税范围的投标人，提供依法免税证明材料的，视同满足本项资格条件要求。</w:t>
      </w:r>
    </w:p>
    <w:p w14:paraId="4A9EEACE">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171C0C34">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5EB6D302">
      <w:pPr>
        <w:pStyle w:val="9"/>
        <w:ind w:firstLine="960"/>
        <w:jc w:val="left"/>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7CE2A767">
      <w:pPr>
        <w:pStyle w:val="9"/>
        <w:ind w:firstLine="960"/>
        <w:jc w:val="center"/>
        <w:outlineLvl w:val="3"/>
        <w:rPr>
          <w:rFonts w:hint="eastAsia" w:ascii="仿宋" w:hAnsi="仿宋" w:eastAsia="仿宋" w:cs="仿宋"/>
        </w:rPr>
      </w:pPr>
      <w:r>
        <w:rPr>
          <w:rFonts w:hint="eastAsia" w:ascii="仿宋" w:hAnsi="仿宋" w:eastAsia="仿宋" w:cs="仿宋"/>
          <w:b/>
          <w:sz w:val="24"/>
        </w:rPr>
        <w:t>依法缴纳社会保障资金证明材料</w:t>
      </w:r>
    </w:p>
    <w:p w14:paraId="4A7FC684">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78F16F1A">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1、依法缴纳社会保障资金的投标人</w:t>
      </w:r>
    </w:p>
    <w:p w14:paraId="334A0097">
      <w:pPr>
        <w:pStyle w:val="9"/>
        <w:ind w:firstLine="480"/>
        <w:jc w:val="left"/>
        <w:rPr>
          <w:rFonts w:hint="eastAsia" w:ascii="仿宋" w:hAnsi="仿宋" w:eastAsia="仿宋" w:cs="仿宋"/>
          <w:sz w:val="24"/>
          <w:szCs w:val="24"/>
        </w:rPr>
      </w:pPr>
      <w:r>
        <w:rPr>
          <w:rFonts w:hint="eastAsia" w:ascii="仿宋" w:hAnsi="仿宋" w:eastAsia="仿宋" w:cs="仿宋"/>
          <w:sz w:val="24"/>
          <w:szCs w:val="24"/>
        </w:rPr>
        <w:t>（ ）法人（包括企业、事业单位和社会团体）的</w:t>
      </w:r>
    </w:p>
    <w:p w14:paraId="785CCDB3">
      <w:pPr>
        <w:pStyle w:val="9"/>
        <w:ind w:firstLine="480"/>
        <w:jc w:val="left"/>
        <w:rPr>
          <w:rFonts w:hint="eastAsia" w:ascii="仿宋" w:hAnsi="仿宋" w:eastAsia="仿宋" w:cs="仿宋"/>
          <w:sz w:val="24"/>
          <w:szCs w:val="24"/>
        </w:rPr>
      </w:pPr>
      <w:r>
        <w:rPr>
          <w:rFonts w:hint="eastAsia" w:ascii="仿宋" w:hAnsi="仿宋" w:eastAsia="仿宋" w:cs="仿宋"/>
          <w:sz w:val="24"/>
          <w:szCs w:val="24"/>
        </w:rPr>
        <w:t>现附上自</w:t>
      </w:r>
      <w:r>
        <w:rPr>
          <w:rFonts w:hint="eastAsia" w:ascii="仿宋" w:hAnsi="仿宋" w:eastAsia="仿宋" w:cs="仿宋"/>
          <w:sz w:val="24"/>
          <w:szCs w:val="24"/>
          <w:u w:val="single"/>
        </w:rPr>
        <w:t>　　年　　月　　日</w:t>
      </w:r>
      <w:r>
        <w:rPr>
          <w:rFonts w:hint="eastAsia" w:ascii="仿宋" w:hAnsi="仿宋" w:eastAsia="仿宋" w:cs="仿宋"/>
          <w:sz w:val="24"/>
          <w:szCs w:val="24"/>
        </w:rPr>
        <w:t>至</w:t>
      </w:r>
      <w:r>
        <w:rPr>
          <w:rFonts w:hint="eastAsia" w:ascii="仿宋" w:hAnsi="仿宋" w:eastAsia="仿宋" w:cs="仿宋"/>
          <w:sz w:val="24"/>
          <w:szCs w:val="24"/>
          <w:u w:val="single"/>
        </w:rPr>
        <w:t>　　年　　月　　日</w:t>
      </w:r>
      <w:r>
        <w:rPr>
          <w:rFonts w:hint="eastAsia" w:ascii="仿宋" w:hAnsi="仿宋" w:eastAsia="仿宋" w:cs="仿宋"/>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0B1A1191">
      <w:pPr>
        <w:pStyle w:val="9"/>
        <w:ind w:firstLine="480"/>
        <w:jc w:val="left"/>
        <w:rPr>
          <w:rFonts w:hint="eastAsia" w:ascii="仿宋" w:hAnsi="仿宋" w:eastAsia="仿宋" w:cs="仿宋"/>
          <w:sz w:val="24"/>
          <w:szCs w:val="24"/>
        </w:rPr>
      </w:pPr>
      <w:r>
        <w:rPr>
          <w:rFonts w:hint="eastAsia" w:ascii="仿宋" w:hAnsi="仿宋" w:eastAsia="仿宋" w:cs="仿宋"/>
          <w:sz w:val="24"/>
          <w:szCs w:val="24"/>
        </w:rPr>
        <w:t>（ ）非法人（包括其他组织、自然人）的</w:t>
      </w:r>
    </w:p>
    <w:p w14:paraId="0CD91332">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自</w:t>
      </w:r>
      <w:r>
        <w:rPr>
          <w:rFonts w:hint="eastAsia" w:ascii="仿宋" w:hAnsi="仿宋" w:eastAsia="仿宋" w:cs="仿宋"/>
          <w:sz w:val="24"/>
          <w:szCs w:val="24"/>
          <w:u w:val="single"/>
        </w:rPr>
        <w:t>　　年　　月　　日</w:t>
      </w:r>
      <w:r>
        <w:rPr>
          <w:rFonts w:hint="eastAsia" w:ascii="仿宋" w:hAnsi="仿宋" w:eastAsia="仿宋" w:cs="仿宋"/>
          <w:sz w:val="24"/>
          <w:szCs w:val="24"/>
        </w:rPr>
        <w:t>至</w:t>
      </w:r>
      <w:r>
        <w:rPr>
          <w:rFonts w:hint="eastAsia" w:ascii="仿宋" w:hAnsi="仿宋" w:eastAsia="仿宋" w:cs="仿宋"/>
          <w:sz w:val="24"/>
          <w:szCs w:val="24"/>
          <w:u w:val="single"/>
        </w:rPr>
        <w:t>　　年　　月　　日</w:t>
      </w:r>
      <w:r>
        <w:rPr>
          <w:rFonts w:hint="eastAsia" w:ascii="仿宋" w:hAnsi="仿宋" w:eastAsia="仿宋" w:cs="仿宋"/>
          <w:sz w:val="24"/>
          <w:szCs w:val="24"/>
        </w:rPr>
        <w:t>我方缴纳的社会保险凭据（限：税务机关/社会保障资金管理机关的专用收据或社会保险缴纳清单，或社会保险的银行缴款收讫凭证）复印件，上述证明材料真实有效，否则我方负全部责任。</w:t>
      </w:r>
    </w:p>
    <w:p w14:paraId="253736EC">
      <w:pPr>
        <w:pStyle w:val="9"/>
        <w:ind w:firstLine="480"/>
        <w:jc w:val="left"/>
        <w:rPr>
          <w:rFonts w:hint="eastAsia" w:ascii="仿宋" w:hAnsi="仿宋" w:eastAsia="仿宋" w:cs="仿宋"/>
          <w:sz w:val="24"/>
          <w:szCs w:val="24"/>
        </w:rPr>
      </w:pPr>
      <w:r>
        <w:rPr>
          <w:rFonts w:hint="eastAsia" w:ascii="仿宋" w:hAnsi="仿宋" w:eastAsia="仿宋" w:cs="仿宋"/>
          <w:sz w:val="24"/>
          <w:szCs w:val="24"/>
        </w:rPr>
        <w:t>2、依法不需要缴纳或暂缓缴纳社会保障资金的投标人</w:t>
      </w:r>
    </w:p>
    <w:p w14:paraId="1EB8552D">
      <w:pPr>
        <w:pStyle w:val="9"/>
        <w:ind w:firstLine="480"/>
        <w:jc w:val="left"/>
        <w:rPr>
          <w:rFonts w:hint="eastAsia" w:ascii="仿宋" w:hAnsi="仿宋" w:eastAsia="仿宋" w:cs="仿宋"/>
          <w:sz w:val="24"/>
          <w:szCs w:val="24"/>
        </w:rPr>
      </w:pPr>
      <w:r>
        <w:rPr>
          <w:rFonts w:hint="eastAsia" w:ascii="仿宋" w:hAnsi="仿宋" w:eastAsia="仿宋" w:cs="仿宋"/>
          <w:sz w:val="24"/>
          <w:szCs w:val="24"/>
        </w:rPr>
        <w:t>（ ）现附上我方依法不需要缴纳或暂缓缴纳社会保障资金证明材料复印件，上述证明材料真实有效，否则我方负全部责任。</w:t>
      </w:r>
    </w:p>
    <w:p w14:paraId="08B95AB9">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76AF0A38">
      <w:pPr>
        <w:pStyle w:val="9"/>
        <w:ind w:firstLine="480"/>
        <w:jc w:val="left"/>
        <w:rPr>
          <w:rFonts w:hint="eastAsia" w:ascii="仿宋" w:hAnsi="仿宋" w:eastAsia="仿宋" w:cs="仿宋"/>
          <w:sz w:val="24"/>
          <w:szCs w:val="24"/>
        </w:rPr>
      </w:pPr>
      <w:r>
        <w:rPr>
          <w:rFonts w:hint="eastAsia" w:ascii="仿宋" w:hAnsi="仿宋" w:eastAsia="仿宋" w:cs="仿宋"/>
          <w:sz w:val="24"/>
          <w:szCs w:val="24"/>
        </w:rPr>
        <w:t>1、请投标人按照实际情况编制填写，在相应的（）中打“√”，并按照本格式的要求提供相应证明材料的复印件。</w:t>
      </w:r>
    </w:p>
    <w:p w14:paraId="6F47F7BD">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2、投标人提供的社会保障资金缴纳凭据复印件应符合下列规定：</w:t>
      </w:r>
    </w:p>
    <w:p w14:paraId="45F53AAD">
      <w:pPr>
        <w:pStyle w:val="9"/>
        <w:ind w:firstLine="480"/>
        <w:jc w:val="left"/>
        <w:rPr>
          <w:rFonts w:hint="eastAsia" w:ascii="仿宋" w:hAnsi="仿宋" w:eastAsia="仿宋" w:cs="仿宋"/>
          <w:sz w:val="24"/>
          <w:szCs w:val="24"/>
        </w:rPr>
      </w:pPr>
      <w:r>
        <w:rPr>
          <w:rFonts w:hint="eastAsia" w:ascii="仿宋" w:hAnsi="仿宋" w:eastAsia="仿宋" w:cs="仿宋"/>
          <w:sz w:val="24"/>
          <w:szCs w:val="24"/>
        </w:rPr>
        <w:t>2.1投标截止时间前（不含投标截止时间的当月）已依法缴纳社会保障资金的投标人，提供投标截止时间前六个月（不含投标截止时间的当月）中任一月份的社会保障资金缴纳凭据复印件。</w:t>
      </w:r>
    </w:p>
    <w:p w14:paraId="427FA3FA">
      <w:pPr>
        <w:pStyle w:val="9"/>
        <w:ind w:firstLine="480"/>
        <w:jc w:val="left"/>
        <w:rPr>
          <w:rFonts w:hint="eastAsia" w:ascii="仿宋" w:hAnsi="仿宋" w:eastAsia="仿宋" w:cs="仿宋"/>
          <w:sz w:val="24"/>
          <w:szCs w:val="24"/>
        </w:rPr>
      </w:pPr>
      <w:r>
        <w:rPr>
          <w:rFonts w:hint="eastAsia" w:ascii="仿宋" w:hAnsi="仿宋" w:eastAsia="仿宋" w:cs="仿宋"/>
          <w:sz w:val="24"/>
          <w:szCs w:val="24"/>
        </w:rPr>
        <w:t>2.2投标截止时间的当月成立的投标人，视同满足本项资格条件要求。</w:t>
      </w:r>
    </w:p>
    <w:p w14:paraId="23693209">
      <w:pPr>
        <w:pStyle w:val="9"/>
        <w:ind w:firstLine="480"/>
        <w:jc w:val="left"/>
        <w:rPr>
          <w:rFonts w:hint="eastAsia" w:ascii="仿宋" w:hAnsi="仿宋" w:eastAsia="仿宋" w:cs="仿宋"/>
          <w:sz w:val="24"/>
          <w:szCs w:val="24"/>
        </w:rPr>
      </w:pPr>
      <w:r>
        <w:rPr>
          <w:rFonts w:hint="eastAsia" w:ascii="仿宋" w:hAnsi="仿宋" w:eastAsia="仿宋" w:cs="仿宋"/>
          <w:sz w:val="24"/>
          <w:szCs w:val="24"/>
        </w:rPr>
        <w:t>3、若为依法不需要缴纳或暂缓缴纳社会保障资金的投标人，提供依法不需要缴纳或暂缓缴纳社会保障资金证明材料的，视同满足本项资格条件要求。</w:t>
      </w:r>
    </w:p>
    <w:p w14:paraId="03C49750">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2A30BC51">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15FEB64A">
      <w:pPr>
        <w:pStyle w:val="9"/>
        <w:ind w:firstLine="960"/>
        <w:jc w:val="left"/>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4BF2CCC5">
      <w:pPr>
        <w:pStyle w:val="9"/>
        <w:ind w:firstLine="960"/>
        <w:jc w:val="center"/>
        <w:outlineLvl w:val="3"/>
        <w:rPr>
          <w:rFonts w:hint="eastAsia" w:ascii="仿宋" w:hAnsi="仿宋" w:eastAsia="仿宋" w:cs="仿宋"/>
        </w:rPr>
      </w:pPr>
      <w:r>
        <w:rPr>
          <w:rFonts w:hint="eastAsia" w:ascii="仿宋" w:hAnsi="仿宋" w:eastAsia="仿宋" w:cs="仿宋"/>
          <w:b/>
          <w:sz w:val="24"/>
        </w:rPr>
        <w:t>具备履行合同所必需设备和专业技术能力的声明函（若有）</w:t>
      </w:r>
    </w:p>
    <w:p w14:paraId="04A92891">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0704E830">
      <w:pPr>
        <w:pStyle w:val="9"/>
        <w:ind w:firstLine="480"/>
        <w:jc w:val="left"/>
        <w:rPr>
          <w:rFonts w:hint="eastAsia" w:ascii="仿宋" w:hAnsi="仿宋" w:eastAsia="仿宋" w:cs="仿宋"/>
          <w:sz w:val="24"/>
          <w:szCs w:val="24"/>
        </w:rPr>
      </w:pPr>
      <w:r>
        <w:rPr>
          <w:rFonts w:hint="eastAsia" w:ascii="仿宋" w:hAnsi="仿宋" w:eastAsia="仿宋" w:cs="仿宋"/>
          <w:sz w:val="24"/>
          <w:szCs w:val="24"/>
        </w:rPr>
        <w:t>我方具备履行合同所必需的设备和专业技术能力，否则产生不利后果由我方承担责任。</w:t>
      </w:r>
    </w:p>
    <w:p w14:paraId="264868BD">
      <w:pPr>
        <w:pStyle w:val="9"/>
        <w:ind w:firstLine="960"/>
        <w:jc w:val="left"/>
        <w:rPr>
          <w:rFonts w:hint="eastAsia" w:ascii="仿宋" w:hAnsi="仿宋" w:eastAsia="仿宋" w:cs="仿宋"/>
          <w:sz w:val="24"/>
          <w:szCs w:val="24"/>
        </w:rPr>
      </w:pPr>
      <w:r>
        <w:rPr>
          <w:rFonts w:hint="eastAsia" w:ascii="仿宋" w:hAnsi="仿宋" w:eastAsia="仿宋" w:cs="仿宋"/>
          <w:sz w:val="24"/>
          <w:szCs w:val="24"/>
        </w:rPr>
        <w:t>特此声明。</w:t>
      </w:r>
    </w:p>
    <w:p w14:paraId="4C20C78D">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4F94B7F4">
      <w:pPr>
        <w:pStyle w:val="9"/>
        <w:ind w:firstLine="480"/>
        <w:jc w:val="left"/>
        <w:rPr>
          <w:rFonts w:hint="eastAsia" w:ascii="仿宋" w:hAnsi="仿宋" w:eastAsia="仿宋" w:cs="仿宋"/>
          <w:sz w:val="24"/>
          <w:szCs w:val="24"/>
        </w:rPr>
      </w:pPr>
      <w:r>
        <w:rPr>
          <w:rFonts w:hint="eastAsia" w:ascii="仿宋" w:hAnsi="仿宋" w:eastAsia="仿宋" w:cs="仿宋"/>
          <w:sz w:val="24"/>
          <w:szCs w:val="24"/>
        </w:rPr>
        <w:t>1、招标文件未要求投标人提供“具备履行合同所必需的设备和专业技术能力专项证明材料”的，投标人应提供本声明函。</w:t>
      </w:r>
    </w:p>
    <w:p w14:paraId="27A4B8DB">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2、招标文件要求投标人提供“具备履行合同所必需的设备和专业技术能力专项证明材料”的，投标人可不提供本声明函。</w:t>
      </w:r>
    </w:p>
    <w:p w14:paraId="5F1B39B0">
      <w:pPr>
        <w:pStyle w:val="9"/>
        <w:ind w:firstLine="480"/>
        <w:jc w:val="left"/>
        <w:rPr>
          <w:rFonts w:hint="eastAsia" w:ascii="仿宋" w:hAnsi="仿宋" w:eastAsia="仿宋" w:cs="仿宋"/>
          <w:sz w:val="24"/>
          <w:szCs w:val="24"/>
        </w:rPr>
      </w:pPr>
      <w:r>
        <w:rPr>
          <w:rFonts w:hint="eastAsia" w:ascii="仿宋" w:hAnsi="仿宋" w:eastAsia="仿宋" w:cs="仿宋"/>
          <w:sz w:val="24"/>
          <w:szCs w:val="24"/>
        </w:rPr>
        <w:t>3、请投标人根据实际情况如实声明，否则视为提供虚假材料。</w:t>
      </w:r>
    </w:p>
    <w:p w14:paraId="7DBD7503">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0DA9649A">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03023E54">
      <w:pPr>
        <w:pStyle w:val="9"/>
        <w:ind w:firstLine="960"/>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7C7CFB6C">
      <w:pPr>
        <w:pStyle w:val="9"/>
        <w:ind w:firstLine="960"/>
        <w:jc w:val="center"/>
        <w:outlineLvl w:val="3"/>
        <w:rPr>
          <w:rFonts w:hint="eastAsia" w:ascii="仿宋" w:hAnsi="仿宋" w:eastAsia="仿宋" w:cs="仿宋"/>
        </w:rPr>
      </w:pPr>
      <w:r>
        <w:rPr>
          <w:rFonts w:hint="eastAsia" w:ascii="仿宋" w:hAnsi="仿宋" w:eastAsia="仿宋" w:cs="仿宋"/>
          <w:b/>
          <w:sz w:val="24"/>
        </w:rPr>
        <w:t>参加采购活动前三年内在经营活动中没有重大违法记录书面声明</w:t>
      </w:r>
    </w:p>
    <w:p w14:paraId="53E7CFA9">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11EF2556">
      <w:pPr>
        <w:pStyle w:val="9"/>
        <w:ind w:firstLine="480"/>
        <w:jc w:val="left"/>
        <w:rPr>
          <w:rFonts w:hint="eastAsia" w:ascii="仿宋" w:hAnsi="仿宋" w:eastAsia="仿宋" w:cs="仿宋"/>
          <w:sz w:val="24"/>
          <w:szCs w:val="24"/>
        </w:rPr>
      </w:pPr>
      <w:r>
        <w:rPr>
          <w:rFonts w:hint="eastAsia" w:ascii="仿宋" w:hAnsi="仿宋" w:eastAsia="仿宋" w:cs="仿宋"/>
          <w:sz w:val="24"/>
          <w:szCs w:val="24"/>
        </w:rPr>
        <w:t>参加采购活动前三年内，我方在经营活动中没有重大违法记录，即没有因违法经营受到刑事处罚或责令停产停业、吊销许可证或执照、较大数额罚款等行政处罚。否则产生不利后果由我方承担责任。</w:t>
      </w:r>
    </w:p>
    <w:p w14:paraId="2BB8E625">
      <w:pPr>
        <w:pStyle w:val="9"/>
        <w:ind w:firstLine="960"/>
        <w:jc w:val="left"/>
        <w:rPr>
          <w:rFonts w:hint="eastAsia" w:ascii="仿宋" w:hAnsi="仿宋" w:eastAsia="仿宋" w:cs="仿宋"/>
          <w:sz w:val="24"/>
          <w:szCs w:val="24"/>
        </w:rPr>
      </w:pPr>
      <w:r>
        <w:rPr>
          <w:rFonts w:hint="eastAsia" w:ascii="仿宋" w:hAnsi="仿宋" w:eastAsia="仿宋" w:cs="仿宋"/>
          <w:sz w:val="24"/>
          <w:szCs w:val="24"/>
        </w:rPr>
        <w:t>特此声明。</w:t>
      </w:r>
    </w:p>
    <w:p w14:paraId="186FBBD1">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604423F6">
      <w:pPr>
        <w:pStyle w:val="9"/>
        <w:ind w:firstLine="480"/>
        <w:jc w:val="left"/>
        <w:rPr>
          <w:rFonts w:hint="eastAsia" w:ascii="仿宋" w:hAnsi="仿宋" w:eastAsia="仿宋" w:cs="仿宋"/>
          <w:sz w:val="24"/>
          <w:szCs w:val="24"/>
        </w:rPr>
      </w:pPr>
      <w:r>
        <w:rPr>
          <w:rFonts w:hint="eastAsia" w:ascii="仿宋" w:hAnsi="仿宋" w:eastAsia="仿宋" w:cs="仿宋"/>
          <w:sz w:val="24"/>
          <w:szCs w:val="24"/>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5D29E2A2">
      <w:pPr>
        <w:pStyle w:val="9"/>
        <w:ind w:firstLine="480"/>
        <w:jc w:val="left"/>
        <w:rPr>
          <w:rFonts w:hint="eastAsia" w:ascii="仿宋" w:hAnsi="仿宋" w:eastAsia="仿宋" w:cs="仿宋"/>
          <w:sz w:val="24"/>
          <w:szCs w:val="24"/>
        </w:rPr>
      </w:pPr>
      <w:r>
        <w:rPr>
          <w:rFonts w:hint="eastAsia" w:ascii="仿宋" w:hAnsi="仿宋" w:eastAsia="仿宋" w:cs="仿宋"/>
          <w:sz w:val="24"/>
          <w:szCs w:val="24"/>
        </w:rPr>
        <w:t>请投标人根据实际情况如实声明，否则视为提供虚假材料。</w:t>
      </w:r>
    </w:p>
    <w:p w14:paraId="751FEFF2">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54837CE8">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24FB7912">
      <w:pPr>
        <w:pStyle w:val="9"/>
        <w:ind w:firstLine="960"/>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29981979">
      <w:pPr>
        <w:pStyle w:val="9"/>
        <w:ind w:firstLine="960"/>
        <w:jc w:val="center"/>
        <w:outlineLvl w:val="3"/>
        <w:rPr>
          <w:rFonts w:hint="eastAsia" w:ascii="仿宋" w:hAnsi="仿宋" w:eastAsia="仿宋" w:cs="仿宋"/>
        </w:rPr>
      </w:pPr>
      <w:r>
        <w:rPr>
          <w:rFonts w:hint="eastAsia" w:ascii="仿宋" w:hAnsi="仿宋" w:eastAsia="仿宋" w:cs="仿宋"/>
          <w:b/>
          <w:sz w:val="24"/>
        </w:rPr>
        <w:t>二-3信用记录查询提示</w:t>
      </w:r>
    </w:p>
    <w:p w14:paraId="732AC950">
      <w:pPr>
        <w:pStyle w:val="9"/>
        <w:ind w:firstLine="480"/>
        <w:jc w:val="left"/>
        <w:rPr>
          <w:rFonts w:hint="eastAsia" w:ascii="仿宋" w:hAnsi="仿宋" w:eastAsia="仿宋" w:cs="仿宋"/>
          <w:sz w:val="24"/>
          <w:szCs w:val="24"/>
        </w:rPr>
      </w:pPr>
      <w:r>
        <w:rPr>
          <w:rFonts w:hint="eastAsia" w:ascii="仿宋" w:hAnsi="仿宋" w:eastAsia="仿宋" w:cs="仿宋"/>
          <w:sz w:val="24"/>
          <w:szCs w:val="24"/>
        </w:rPr>
        <w:t>1、由资格审查小组通过网站查询并打印投标人的信用记录。</w:t>
      </w:r>
    </w:p>
    <w:p w14:paraId="0B155123">
      <w:pPr>
        <w:pStyle w:val="9"/>
        <w:ind w:firstLine="480"/>
        <w:jc w:val="left"/>
        <w:rPr>
          <w:rFonts w:hint="eastAsia" w:ascii="仿宋" w:hAnsi="仿宋" w:eastAsia="仿宋" w:cs="仿宋"/>
          <w:sz w:val="24"/>
          <w:szCs w:val="24"/>
        </w:rPr>
      </w:pPr>
      <w:r>
        <w:rPr>
          <w:rFonts w:hint="eastAsia" w:ascii="仿宋" w:hAnsi="仿宋" w:eastAsia="仿宋" w:cs="仿宋"/>
          <w:sz w:val="24"/>
          <w:szCs w:val="24"/>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12D64BCF">
      <w:pPr>
        <w:pStyle w:val="9"/>
        <w:ind w:firstLine="480"/>
        <w:jc w:val="left"/>
        <w:rPr>
          <w:rFonts w:hint="eastAsia" w:ascii="仿宋" w:hAnsi="仿宋" w:eastAsia="仿宋" w:cs="仿宋"/>
          <w:sz w:val="24"/>
          <w:szCs w:val="24"/>
        </w:rPr>
      </w:pPr>
      <w:r>
        <w:rPr>
          <w:rFonts w:hint="eastAsia" w:ascii="仿宋" w:hAnsi="仿宋" w:eastAsia="仿宋" w:cs="仿宋"/>
          <w:sz w:val="24"/>
          <w:szCs w:val="24"/>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4CCBC02C">
      <w:pPr>
        <w:pStyle w:val="9"/>
        <w:ind w:firstLine="960"/>
        <w:jc w:val="left"/>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0215D813">
      <w:pPr>
        <w:pStyle w:val="9"/>
        <w:ind w:firstLine="960"/>
        <w:jc w:val="center"/>
        <w:outlineLvl w:val="3"/>
        <w:rPr>
          <w:rFonts w:hint="eastAsia" w:ascii="仿宋" w:hAnsi="仿宋" w:eastAsia="仿宋" w:cs="仿宋"/>
        </w:rPr>
      </w:pPr>
      <w:r>
        <w:rPr>
          <w:rFonts w:hint="eastAsia" w:ascii="仿宋" w:hAnsi="仿宋" w:eastAsia="仿宋" w:cs="仿宋"/>
          <w:b/>
          <w:sz w:val="24"/>
        </w:rPr>
        <w:t>二-4中小企业声明函</w:t>
      </w:r>
    </w:p>
    <w:p w14:paraId="6DF7DF65">
      <w:pPr>
        <w:pStyle w:val="9"/>
        <w:ind w:firstLine="960"/>
        <w:jc w:val="center"/>
        <w:outlineLvl w:val="3"/>
        <w:rPr>
          <w:rFonts w:hint="eastAsia" w:ascii="仿宋" w:hAnsi="仿宋" w:eastAsia="仿宋" w:cs="仿宋"/>
        </w:rPr>
      </w:pPr>
      <w:r>
        <w:rPr>
          <w:rFonts w:hint="eastAsia" w:ascii="仿宋" w:hAnsi="仿宋" w:eastAsia="仿宋" w:cs="仿宋"/>
          <w:b/>
          <w:sz w:val="24"/>
        </w:rPr>
        <w:t>（以资格条件落实中小企业扶持政策时适用，若有）</w:t>
      </w:r>
    </w:p>
    <w:p w14:paraId="3470C9EC">
      <w:pPr>
        <w:pStyle w:val="9"/>
        <w:ind w:firstLine="960"/>
        <w:jc w:val="center"/>
        <w:outlineLvl w:val="3"/>
        <w:rPr>
          <w:rFonts w:hint="eastAsia" w:ascii="仿宋" w:hAnsi="仿宋" w:eastAsia="仿宋" w:cs="仿宋"/>
        </w:rPr>
      </w:pPr>
      <w:r>
        <w:rPr>
          <w:rFonts w:hint="eastAsia" w:ascii="仿宋" w:hAnsi="仿宋" w:eastAsia="仿宋" w:cs="仿宋"/>
          <w:b/>
          <w:sz w:val="24"/>
        </w:rPr>
        <w:t>中小企业声明函（货物）</w:t>
      </w:r>
    </w:p>
    <w:p w14:paraId="231ECCBC">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本公司（联合体）郑重声明，根据《政府采购促进中小企业发展管理办法》（财库﹝2020﹞46 号）的规定，本公司（联合体）参加</w:t>
      </w:r>
      <w:r>
        <w:rPr>
          <w:rFonts w:hint="eastAsia" w:ascii="仿宋" w:hAnsi="仿宋" w:eastAsia="仿宋" w:cs="仿宋"/>
          <w:sz w:val="24"/>
          <w:szCs w:val="24"/>
          <w:u w:val="single"/>
        </w:rPr>
        <w:t>（单位名称）</w:t>
      </w:r>
      <w:r>
        <w:rPr>
          <w:rFonts w:hint="eastAsia" w:ascii="仿宋" w:hAnsi="仿宋" w:eastAsia="仿宋" w:cs="仿宋"/>
          <w:sz w:val="24"/>
          <w:szCs w:val="24"/>
        </w:rPr>
        <w:t>的</w:t>
      </w:r>
      <w:r>
        <w:rPr>
          <w:rFonts w:hint="eastAsia" w:ascii="仿宋" w:hAnsi="仿宋" w:eastAsia="仿宋" w:cs="仿宋"/>
          <w:sz w:val="24"/>
          <w:szCs w:val="24"/>
          <w:u w:val="single"/>
        </w:rPr>
        <w:t>（项目名称）</w:t>
      </w:r>
      <w:r>
        <w:rPr>
          <w:rFonts w:hint="eastAsia" w:ascii="仿宋" w:hAnsi="仿宋" w:eastAsia="仿宋" w:cs="仿宋"/>
          <w:sz w:val="24"/>
          <w:szCs w:val="24"/>
        </w:rPr>
        <w:t>采购活动，提供的货物全部由符合政策要求的中小企业制造。相关企业（含联合体中的中小企业、签订分包意向协议的中小企业）的具体情况如下：</w:t>
      </w:r>
    </w:p>
    <w:p w14:paraId="189BD745">
      <w:pPr>
        <w:pStyle w:val="9"/>
        <w:ind w:firstLine="480"/>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u w:val="single"/>
        </w:rPr>
        <w:t xml:space="preserve"> （标的名称） </w:t>
      </w:r>
      <w:r>
        <w:rPr>
          <w:rFonts w:hint="eastAsia" w:ascii="仿宋" w:hAnsi="仿宋" w:eastAsia="仿宋" w:cs="仿宋"/>
          <w:sz w:val="24"/>
          <w:szCs w:val="24"/>
        </w:rPr>
        <w:t>，属于</w:t>
      </w:r>
      <w:r>
        <w:rPr>
          <w:rFonts w:hint="eastAsia" w:ascii="仿宋" w:hAnsi="仿宋" w:eastAsia="仿宋" w:cs="仿宋"/>
          <w:sz w:val="24"/>
          <w:szCs w:val="24"/>
          <w:u w:val="single"/>
        </w:rPr>
        <w:t>（采购文件中明确的所属行业）</w:t>
      </w:r>
      <w:r>
        <w:rPr>
          <w:rFonts w:hint="eastAsia" w:ascii="仿宋" w:hAnsi="仿宋" w:eastAsia="仿宋" w:cs="仿宋"/>
          <w:sz w:val="24"/>
          <w:szCs w:val="24"/>
        </w:rPr>
        <w:t>行业；制造商为</w:t>
      </w:r>
      <w:r>
        <w:rPr>
          <w:rFonts w:hint="eastAsia" w:ascii="仿宋" w:hAnsi="仿宋" w:eastAsia="仿宋" w:cs="仿宋"/>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w:t>
      </w:r>
      <w:r>
        <w:rPr>
          <w:rFonts w:hint="eastAsia" w:ascii="仿宋" w:hAnsi="仿宋" w:eastAsia="仿宋" w:cs="仿宋"/>
          <w:sz w:val="24"/>
          <w:szCs w:val="24"/>
        </w:rPr>
        <w:t>人，营业收入为</w:t>
      </w:r>
      <w:r>
        <w:rPr>
          <w:rFonts w:hint="eastAsia" w:ascii="仿宋" w:hAnsi="仿宋" w:eastAsia="仿宋" w:cs="仿宋"/>
          <w:sz w:val="24"/>
          <w:szCs w:val="24"/>
          <w:u w:val="single"/>
        </w:rPr>
        <w:t>　　　　　</w:t>
      </w:r>
      <w:r>
        <w:rPr>
          <w:rFonts w:hint="eastAsia" w:ascii="仿宋" w:hAnsi="仿宋" w:eastAsia="仿宋" w:cs="仿宋"/>
          <w:sz w:val="24"/>
          <w:szCs w:val="24"/>
        </w:rPr>
        <w:t>万元，资产总额为</w:t>
      </w:r>
      <w:r>
        <w:rPr>
          <w:rFonts w:hint="eastAsia" w:ascii="仿宋" w:hAnsi="仿宋" w:eastAsia="仿宋" w:cs="仿宋"/>
          <w:sz w:val="24"/>
          <w:szCs w:val="24"/>
          <w:u w:val="single"/>
        </w:rPr>
        <w:t>　　　　　</w:t>
      </w:r>
      <w:r>
        <w:rPr>
          <w:rFonts w:hint="eastAsia" w:ascii="仿宋" w:hAnsi="仿宋" w:eastAsia="仿宋" w:cs="仿宋"/>
          <w:sz w:val="24"/>
          <w:szCs w:val="24"/>
        </w:rPr>
        <w:t>万元¹，属于</w:t>
      </w:r>
      <w:r>
        <w:rPr>
          <w:rFonts w:hint="eastAsia" w:ascii="仿宋" w:hAnsi="仿宋" w:eastAsia="仿宋" w:cs="仿宋"/>
          <w:sz w:val="24"/>
          <w:szCs w:val="24"/>
          <w:u w:val="single"/>
        </w:rPr>
        <w:t>（中型企业、小型企业、微型企业）</w:t>
      </w:r>
      <w:r>
        <w:rPr>
          <w:rFonts w:hint="eastAsia" w:ascii="仿宋" w:hAnsi="仿宋" w:eastAsia="仿宋" w:cs="仿宋"/>
          <w:sz w:val="24"/>
          <w:szCs w:val="24"/>
        </w:rPr>
        <w:t>；</w:t>
      </w:r>
    </w:p>
    <w:p w14:paraId="0B677760">
      <w:pPr>
        <w:pStyle w:val="9"/>
        <w:ind w:firstLine="480"/>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u w:val="single"/>
        </w:rPr>
        <w:t xml:space="preserve"> （标的名称） </w:t>
      </w:r>
      <w:r>
        <w:rPr>
          <w:rFonts w:hint="eastAsia" w:ascii="仿宋" w:hAnsi="仿宋" w:eastAsia="仿宋" w:cs="仿宋"/>
          <w:sz w:val="24"/>
          <w:szCs w:val="24"/>
        </w:rPr>
        <w:t>，属于</w:t>
      </w:r>
      <w:r>
        <w:rPr>
          <w:rFonts w:hint="eastAsia" w:ascii="仿宋" w:hAnsi="仿宋" w:eastAsia="仿宋" w:cs="仿宋"/>
          <w:sz w:val="24"/>
          <w:szCs w:val="24"/>
          <w:u w:val="single"/>
        </w:rPr>
        <w:t>（采购文件中明确的所属行业）</w:t>
      </w:r>
      <w:r>
        <w:rPr>
          <w:rFonts w:hint="eastAsia" w:ascii="仿宋" w:hAnsi="仿宋" w:eastAsia="仿宋" w:cs="仿宋"/>
          <w:sz w:val="24"/>
          <w:szCs w:val="24"/>
        </w:rPr>
        <w:t>行业；制造商为</w:t>
      </w:r>
      <w:r>
        <w:rPr>
          <w:rFonts w:hint="eastAsia" w:ascii="仿宋" w:hAnsi="仿宋" w:eastAsia="仿宋" w:cs="仿宋"/>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w:t>
      </w:r>
      <w:r>
        <w:rPr>
          <w:rFonts w:hint="eastAsia" w:ascii="仿宋" w:hAnsi="仿宋" w:eastAsia="仿宋" w:cs="仿宋"/>
          <w:sz w:val="24"/>
          <w:szCs w:val="24"/>
        </w:rPr>
        <w:t>人，营业收入为</w:t>
      </w:r>
      <w:r>
        <w:rPr>
          <w:rFonts w:hint="eastAsia" w:ascii="仿宋" w:hAnsi="仿宋" w:eastAsia="仿宋" w:cs="仿宋"/>
          <w:sz w:val="24"/>
          <w:szCs w:val="24"/>
          <w:u w:val="single"/>
        </w:rPr>
        <w:t>　　　　　</w:t>
      </w:r>
      <w:r>
        <w:rPr>
          <w:rFonts w:hint="eastAsia" w:ascii="仿宋" w:hAnsi="仿宋" w:eastAsia="仿宋" w:cs="仿宋"/>
          <w:sz w:val="24"/>
          <w:szCs w:val="24"/>
        </w:rPr>
        <w:t>万元，资产总额为</w:t>
      </w:r>
      <w:r>
        <w:rPr>
          <w:rFonts w:hint="eastAsia" w:ascii="仿宋" w:hAnsi="仿宋" w:eastAsia="仿宋" w:cs="仿宋"/>
          <w:sz w:val="24"/>
          <w:szCs w:val="24"/>
          <w:u w:val="single"/>
        </w:rPr>
        <w:t>　　　　　</w:t>
      </w:r>
      <w:r>
        <w:rPr>
          <w:rFonts w:hint="eastAsia" w:ascii="仿宋" w:hAnsi="仿宋" w:eastAsia="仿宋" w:cs="仿宋"/>
          <w:sz w:val="24"/>
          <w:szCs w:val="24"/>
        </w:rPr>
        <w:t>万元，属于</w:t>
      </w:r>
      <w:r>
        <w:rPr>
          <w:rFonts w:hint="eastAsia" w:ascii="仿宋" w:hAnsi="仿宋" w:eastAsia="仿宋" w:cs="仿宋"/>
          <w:sz w:val="24"/>
          <w:szCs w:val="24"/>
          <w:u w:val="single"/>
        </w:rPr>
        <w:t>（中型企业、小型企业、微型企业）</w:t>
      </w:r>
      <w:r>
        <w:rPr>
          <w:rFonts w:hint="eastAsia" w:ascii="仿宋" w:hAnsi="仿宋" w:eastAsia="仿宋" w:cs="仿宋"/>
          <w:sz w:val="24"/>
          <w:szCs w:val="24"/>
        </w:rPr>
        <w:t>；</w:t>
      </w:r>
    </w:p>
    <w:p w14:paraId="1D97910F">
      <w:pPr>
        <w:pStyle w:val="9"/>
        <w:ind w:firstLine="480"/>
        <w:jc w:val="left"/>
        <w:rPr>
          <w:rFonts w:hint="eastAsia" w:ascii="仿宋" w:hAnsi="仿宋" w:eastAsia="仿宋" w:cs="仿宋"/>
          <w:sz w:val="24"/>
          <w:szCs w:val="24"/>
        </w:rPr>
      </w:pPr>
      <w:r>
        <w:rPr>
          <w:rFonts w:hint="eastAsia" w:ascii="仿宋" w:hAnsi="仿宋" w:eastAsia="仿宋" w:cs="仿宋"/>
          <w:sz w:val="24"/>
          <w:szCs w:val="24"/>
        </w:rPr>
        <w:t>……</w:t>
      </w:r>
    </w:p>
    <w:p w14:paraId="23845107">
      <w:pPr>
        <w:pStyle w:val="9"/>
        <w:ind w:firstLine="480"/>
        <w:jc w:val="left"/>
        <w:rPr>
          <w:rFonts w:hint="eastAsia" w:ascii="仿宋" w:hAnsi="仿宋" w:eastAsia="仿宋" w:cs="仿宋"/>
          <w:sz w:val="24"/>
          <w:szCs w:val="24"/>
        </w:rPr>
      </w:pPr>
      <w:r>
        <w:rPr>
          <w:rFonts w:hint="eastAsia" w:ascii="仿宋" w:hAnsi="仿宋" w:eastAsia="仿宋" w:cs="仿宋"/>
          <w:sz w:val="24"/>
          <w:szCs w:val="24"/>
        </w:rPr>
        <w:t>以上企业，不属于大企业的分支机构，不存在控股股东为大企业的情形，也不存在与大企业的负责人为同一人的情形。</w:t>
      </w:r>
    </w:p>
    <w:p w14:paraId="13C99746">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7B1D5C30">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07EC7724">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3C84AC37">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2A6D0E94">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1、从业人员、营业收入、资产总额填报上一年度数据，无上一年度数据的新成立企业可不填报。</w:t>
      </w:r>
    </w:p>
    <w:p w14:paraId="663A535B">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2501797">
      <w:pPr>
        <w:pStyle w:val="9"/>
        <w:ind w:firstLine="480"/>
        <w:jc w:val="left"/>
        <w:rPr>
          <w:rFonts w:hint="eastAsia" w:ascii="仿宋" w:hAnsi="仿宋" w:eastAsia="仿宋" w:cs="仿宋"/>
          <w:sz w:val="24"/>
          <w:szCs w:val="24"/>
        </w:rPr>
      </w:pPr>
      <w:r>
        <w:rPr>
          <w:rFonts w:hint="eastAsia" w:ascii="仿宋" w:hAnsi="仿宋" w:eastAsia="仿宋" w:cs="仿宋"/>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01145CA0">
      <w:pPr>
        <w:pStyle w:val="9"/>
        <w:ind w:firstLine="960"/>
        <w:jc w:val="left"/>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2BA12624">
      <w:pPr>
        <w:pStyle w:val="9"/>
        <w:ind w:firstLine="960"/>
        <w:jc w:val="center"/>
        <w:outlineLvl w:val="3"/>
        <w:rPr>
          <w:rFonts w:hint="eastAsia" w:ascii="仿宋" w:hAnsi="仿宋" w:eastAsia="仿宋" w:cs="仿宋"/>
        </w:rPr>
      </w:pPr>
      <w:r>
        <w:rPr>
          <w:rFonts w:hint="eastAsia" w:ascii="仿宋" w:hAnsi="仿宋" w:eastAsia="仿宋" w:cs="仿宋"/>
          <w:b/>
          <w:sz w:val="24"/>
        </w:rPr>
        <w:t>中小企业声明函（工程、服务）</w:t>
      </w:r>
    </w:p>
    <w:p w14:paraId="4D177C68">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本公司（联合体）郑重声明，根据《政府采购促进中小企业发展管理办法》（财库﹝2020﹞46 号）的规定，本公司（联合体）参加</w:t>
      </w:r>
      <w:r>
        <w:rPr>
          <w:rFonts w:hint="eastAsia" w:ascii="仿宋" w:hAnsi="仿宋" w:eastAsia="仿宋" w:cs="仿宋"/>
          <w:sz w:val="24"/>
          <w:szCs w:val="24"/>
          <w:u w:val="single"/>
        </w:rPr>
        <w:t>（单位名称）</w:t>
      </w:r>
      <w:r>
        <w:rPr>
          <w:rFonts w:hint="eastAsia" w:ascii="仿宋" w:hAnsi="仿宋" w:eastAsia="仿宋" w:cs="仿宋"/>
          <w:sz w:val="24"/>
          <w:szCs w:val="24"/>
        </w:rPr>
        <w:t>的</w:t>
      </w:r>
      <w:r>
        <w:rPr>
          <w:rFonts w:hint="eastAsia" w:ascii="仿宋" w:hAnsi="仿宋" w:eastAsia="仿宋" w:cs="仿宋"/>
          <w:sz w:val="24"/>
          <w:szCs w:val="24"/>
          <w:u w:val="single"/>
        </w:rPr>
        <w:t>（项目名称）</w:t>
      </w:r>
      <w:r>
        <w:rPr>
          <w:rFonts w:hint="eastAsia" w:ascii="仿宋" w:hAnsi="仿宋" w:eastAsia="仿宋" w:cs="仿宋"/>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58B521C2">
      <w:pPr>
        <w:pStyle w:val="9"/>
        <w:ind w:firstLine="480"/>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u w:val="single"/>
        </w:rPr>
        <w:t>（标的名称）</w:t>
      </w:r>
      <w:r>
        <w:rPr>
          <w:rFonts w:hint="eastAsia" w:ascii="仿宋" w:hAnsi="仿宋" w:eastAsia="仿宋" w:cs="仿宋"/>
          <w:sz w:val="24"/>
          <w:szCs w:val="24"/>
        </w:rPr>
        <w:t>，属于</w:t>
      </w:r>
      <w:r>
        <w:rPr>
          <w:rFonts w:hint="eastAsia" w:ascii="仿宋" w:hAnsi="仿宋" w:eastAsia="仿宋" w:cs="仿宋"/>
          <w:sz w:val="24"/>
          <w:szCs w:val="24"/>
          <w:u w:val="single"/>
        </w:rPr>
        <w:t>（采购文件中明确的所属行业）</w:t>
      </w:r>
      <w:r>
        <w:rPr>
          <w:rFonts w:hint="eastAsia" w:ascii="仿宋" w:hAnsi="仿宋" w:eastAsia="仿宋" w:cs="仿宋"/>
          <w:sz w:val="24"/>
          <w:szCs w:val="24"/>
        </w:rPr>
        <w:t>；承建（承接）企业为</w:t>
      </w:r>
      <w:r>
        <w:rPr>
          <w:rFonts w:hint="eastAsia" w:ascii="仿宋" w:hAnsi="仿宋" w:eastAsia="仿宋" w:cs="仿宋"/>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w:t>
      </w:r>
      <w:r>
        <w:rPr>
          <w:rFonts w:hint="eastAsia" w:ascii="仿宋" w:hAnsi="仿宋" w:eastAsia="仿宋" w:cs="仿宋"/>
          <w:sz w:val="24"/>
          <w:szCs w:val="24"/>
        </w:rPr>
        <w:t>人，营业收入为</w:t>
      </w:r>
      <w:r>
        <w:rPr>
          <w:rFonts w:hint="eastAsia" w:ascii="仿宋" w:hAnsi="仿宋" w:eastAsia="仿宋" w:cs="仿宋"/>
          <w:sz w:val="24"/>
          <w:szCs w:val="24"/>
          <w:u w:val="single"/>
        </w:rPr>
        <w:t>　　　</w:t>
      </w:r>
      <w:r>
        <w:rPr>
          <w:rFonts w:hint="eastAsia" w:ascii="仿宋" w:hAnsi="仿宋" w:eastAsia="仿宋" w:cs="仿宋"/>
          <w:sz w:val="24"/>
          <w:szCs w:val="24"/>
        </w:rPr>
        <w:t>万元，资产总额为</w:t>
      </w:r>
      <w:r>
        <w:rPr>
          <w:rFonts w:hint="eastAsia" w:ascii="仿宋" w:hAnsi="仿宋" w:eastAsia="仿宋" w:cs="仿宋"/>
          <w:sz w:val="24"/>
          <w:szCs w:val="24"/>
          <w:u w:val="single"/>
        </w:rPr>
        <w:t>　　　</w:t>
      </w:r>
      <w:r>
        <w:rPr>
          <w:rFonts w:hint="eastAsia" w:ascii="仿宋" w:hAnsi="仿宋" w:eastAsia="仿宋" w:cs="仿宋"/>
          <w:sz w:val="24"/>
          <w:szCs w:val="24"/>
        </w:rPr>
        <w:t>万元¹，属于</w:t>
      </w:r>
      <w:r>
        <w:rPr>
          <w:rFonts w:hint="eastAsia" w:ascii="仿宋" w:hAnsi="仿宋" w:eastAsia="仿宋" w:cs="仿宋"/>
          <w:sz w:val="24"/>
          <w:szCs w:val="24"/>
          <w:u w:val="single"/>
        </w:rPr>
        <w:t>（中型企业、小型企业、微型企业）</w:t>
      </w:r>
      <w:r>
        <w:rPr>
          <w:rFonts w:hint="eastAsia" w:ascii="仿宋" w:hAnsi="仿宋" w:eastAsia="仿宋" w:cs="仿宋"/>
          <w:sz w:val="24"/>
          <w:szCs w:val="24"/>
        </w:rPr>
        <w:t>；</w:t>
      </w:r>
    </w:p>
    <w:p w14:paraId="5E9F7935">
      <w:pPr>
        <w:pStyle w:val="9"/>
        <w:ind w:firstLine="480"/>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u w:val="single"/>
        </w:rPr>
        <w:t>（标的名称）</w:t>
      </w:r>
      <w:r>
        <w:rPr>
          <w:rFonts w:hint="eastAsia" w:ascii="仿宋" w:hAnsi="仿宋" w:eastAsia="仿宋" w:cs="仿宋"/>
          <w:sz w:val="24"/>
          <w:szCs w:val="24"/>
        </w:rPr>
        <w:t>，属于</w:t>
      </w:r>
      <w:r>
        <w:rPr>
          <w:rFonts w:hint="eastAsia" w:ascii="仿宋" w:hAnsi="仿宋" w:eastAsia="仿宋" w:cs="仿宋"/>
          <w:sz w:val="24"/>
          <w:szCs w:val="24"/>
          <w:u w:val="single"/>
        </w:rPr>
        <w:t>（采购文件中明确的所属行业）</w:t>
      </w:r>
      <w:r>
        <w:rPr>
          <w:rFonts w:hint="eastAsia" w:ascii="仿宋" w:hAnsi="仿宋" w:eastAsia="仿宋" w:cs="仿宋"/>
          <w:sz w:val="24"/>
          <w:szCs w:val="24"/>
        </w:rPr>
        <w:t>；承建（承接）企业为</w:t>
      </w:r>
      <w:r>
        <w:rPr>
          <w:rFonts w:hint="eastAsia" w:ascii="仿宋" w:hAnsi="仿宋" w:eastAsia="仿宋" w:cs="仿宋"/>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w:t>
      </w:r>
      <w:r>
        <w:rPr>
          <w:rFonts w:hint="eastAsia" w:ascii="仿宋" w:hAnsi="仿宋" w:eastAsia="仿宋" w:cs="仿宋"/>
          <w:sz w:val="24"/>
          <w:szCs w:val="24"/>
        </w:rPr>
        <w:t>人，营业收入为</w:t>
      </w:r>
      <w:r>
        <w:rPr>
          <w:rFonts w:hint="eastAsia" w:ascii="仿宋" w:hAnsi="仿宋" w:eastAsia="仿宋" w:cs="仿宋"/>
          <w:sz w:val="24"/>
          <w:szCs w:val="24"/>
          <w:u w:val="single"/>
        </w:rPr>
        <w:t>　　　　　</w:t>
      </w:r>
      <w:r>
        <w:rPr>
          <w:rFonts w:hint="eastAsia" w:ascii="仿宋" w:hAnsi="仿宋" w:eastAsia="仿宋" w:cs="仿宋"/>
          <w:sz w:val="24"/>
          <w:szCs w:val="24"/>
        </w:rPr>
        <w:t>万元，资产总额为</w:t>
      </w:r>
      <w:r>
        <w:rPr>
          <w:rFonts w:hint="eastAsia" w:ascii="仿宋" w:hAnsi="仿宋" w:eastAsia="仿宋" w:cs="仿宋"/>
          <w:sz w:val="24"/>
          <w:szCs w:val="24"/>
          <w:u w:val="single"/>
        </w:rPr>
        <w:t>　　　</w:t>
      </w:r>
      <w:r>
        <w:rPr>
          <w:rFonts w:hint="eastAsia" w:ascii="仿宋" w:hAnsi="仿宋" w:eastAsia="仿宋" w:cs="仿宋"/>
          <w:sz w:val="24"/>
          <w:szCs w:val="24"/>
        </w:rPr>
        <w:t>万元，属于</w:t>
      </w:r>
      <w:r>
        <w:rPr>
          <w:rFonts w:hint="eastAsia" w:ascii="仿宋" w:hAnsi="仿宋" w:eastAsia="仿宋" w:cs="仿宋"/>
          <w:sz w:val="24"/>
          <w:szCs w:val="24"/>
          <w:u w:val="single"/>
        </w:rPr>
        <w:t>（中型企业、小型企业、微型企业）</w:t>
      </w:r>
      <w:r>
        <w:rPr>
          <w:rFonts w:hint="eastAsia" w:ascii="仿宋" w:hAnsi="仿宋" w:eastAsia="仿宋" w:cs="仿宋"/>
          <w:sz w:val="24"/>
          <w:szCs w:val="24"/>
        </w:rPr>
        <w:t>；</w:t>
      </w:r>
    </w:p>
    <w:p w14:paraId="2D157E5C">
      <w:pPr>
        <w:pStyle w:val="9"/>
        <w:ind w:firstLine="480"/>
        <w:jc w:val="left"/>
        <w:rPr>
          <w:rFonts w:hint="eastAsia" w:ascii="仿宋" w:hAnsi="仿宋" w:eastAsia="仿宋" w:cs="仿宋"/>
          <w:sz w:val="24"/>
          <w:szCs w:val="24"/>
        </w:rPr>
      </w:pPr>
      <w:r>
        <w:rPr>
          <w:rFonts w:hint="eastAsia" w:ascii="仿宋" w:hAnsi="仿宋" w:eastAsia="仿宋" w:cs="仿宋"/>
          <w:sz w:val="24"/>
          <w:szCs w:val="24"/>
        </w:rPr>
        <w:t>……</w:t>
      </w:r>
    </w:p>
    <w:p w14:paraId="6964F484">
      <w:pPr>
        <w:pStyle w:val="9"/>
        <w:ind w:firstLine="480"/>
        <w:jc w:val="left"/>
        <w:rPr>
          <w:rFonts w:hint="eastAsia" w:ascii="仿宋" w:hAnsi="仿宋" w:eastAsia="仿宋" w:cs="仿宋"/>
          <w:sz w:val="24"/>
          <w:szCs w:val="24"/>
        </w:rPr>
      </w:pPr>
      <w:r>
        <w:rPr>
          <w:rFonts w:hint="eastAsia" w:ascii="仿宋" w:hAnsi="仿宋" w:eastAsia="仿宋" w:cs="仿宋"/>
          <w:sz w:val="24"/>
          <w:szCs w:val="24"/>
        </w:rPr>
        <w:t>以上企业，不属于大企业的分支机构，不存在控股股东为大企业的情形，也不存在与大企业的负责人为同一人的情形。</w:t>
      </w:r>
    </w:p>
    <w:p w14:paraId="641B82D1">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60626D6A">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0A4483FD">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6D3479F6">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7470242F">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1、从业人员、营业收入、资产总额填报上一年度数据，无上一年度数据的新成立企业可不填报。</w:t>
      </w:r>
    </w:p>
    <w:p w14:paraId="78D5A799">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0069014">
      <w:pPr>
        <w:pStyle w:val="9"/>
        <w:ind w:firstLine="480"/>
        <w:jc w:val="left"/>
        <w:rPr>
          <w:rFonts w:hint="eastAsia" w:ascii="仿宋" w:hAnsi="仿宋" w:eastAsia="仿宋" w:cs="仿宋"/>
          <w:sz w:val="24"/>
          <w:szCs w:val="24"/>
        </w:rPr>
      </w:pPr>
      <w:r>
        <w:rPr>
          <w:rFonts w:hint="eastAsia" w:ascii="仿宋" w:hAnsi="仿宋" w:eastAsia="仿宋" w:cs="仿宋"/>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C1CA64E">
      <w:pPr>
        <w:pStyle w:val="9"/>
        <w:ind w:firstLine="960"/>
        <w:jc w:val="left"/>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28D1F80D">
      <w:pPr>
        <w:pStyle w:val="9"/>
        <w:ind w:firstLine="960"/>
        <w:jc w:val="center"/>
        <w:outlineLvl w:val="3"/>
        <w:rPr>
          <w:rFonts w:hint="eastAsia" w:ascii="仿宋" w:hAnsi="仿宋" w:eastAsia="仿宋" w:cs="仿宋"/>
        </w:rPr>
      </w:pPr>
      <w:r>
        <w:rPr>
          <w:rFonts w:hint="eastAsia" w:ascii="仿宋" w:hAnsi="仿宋" w:eastAsia="仿宋" w:cs="仿宋"/>
          <w:b/>
          <w:sz w:val="24"/>
        </w:rPr>
        <w:t>残疾人福利性单位声明函</w:t>
      </w:r>
    </w:p>
    <w:p w14:paraId="24F69842">
      <w:pPr>
        <w:pStyle w:val="9"/>
        <w:ind w:firstLine="960"/>
        <w:jc w:val="center"/>
        <w:outlineLvl w:val="3"/>
        <w:rPr>
          <w:rFonts w:hint="eastAsia" w:ascii="仿宋" w:hAnsi="仿宋" w:eastAsia="仿宋" w:cs="仿宋"/>
        </w:rPr>
      </w:pPr>
      <w:r>
        <w:rPr>
          <w:rFonts w:hint="eastAsia" w:ascii="仿宋" w:hAnsi="仿宋" w:eastAsia="仿宋" w:cs="仿宋"/>
          <w:b/>
          <w:sz w:val="24"/>
        </w:rPr>
        <w:t>（以资格条件落实中小企业扶持政策时适用，若有）</w:t>
      </w:r>
    </w:p>
    <w:p w14:paraId="3C76A582">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7C365AA5">
      <w:pPr>
        <w:pStyle w:val="9"/>
        <w:ind w:firstLine="480"/>
        <w:jc w:val="left"/>
        <w:rPr>
          <w:rFonts w:hint="eastAsia" w:ascii="仿宋" w:hAnsi="仿宋" w:eastAsia="仿宋" w:cs="仿宋"/>
          <w:sz w:val="24"/>
          <w:szCs w:val="24"/>
        </w:rPr>
      </w:pPr>
      <w:r>
        <w:rPr>
          <w:rFonts w:hint="eastAsia" w:ascii="仿宋" w:hAnsi="仿宋" w:eastAsia="仿宋" w:cs="仿宋"/>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4B2C3E2D">
      <w:pPr>
        <w:pStyle w:val="9"/>
        <w:ind w:firstLine="480"/>
        <w:jc w:val="left"/>
        <w:rPr>
          <w:rFonts w:hint="eastAsia" w:ascii="仿宋" w:hAnsi="仿宋" w:eastAsia="仿宋" w:cs="仿宋"/>
          <w:sz w:val="24"/>
          <w:szCs w:val="24"/>
        </w:rPr>
      </w:pPr>
      <w:r>
        <w:rPr>
          <w:rFonts w:hint="eastAsia" w:ascii="仿宋" w:hAnsi="仿宋" w:eastAsia="仿宋" w:cs="仿宋"/>
          <w:sz w:val="24"/>
          <w:szCs w:val="24"/>
        </w:rPr>
        <w:t>（ ）由本投标人承建的（填写“所投采购包、品目号”）工程</w:t>
      </w:r>
    </w:p>
    <w:p w14:paraId="742498A4">
      <w:pPr>
        <w:pStyle w:val="9"/>
        <w:ind w:firstLine="480"/>
        <w:jc w:val="left"/>
        <w:rPr>
          <w:rFonts w:hint="eastAsia" w:ascii="仿宋" w:hAnsi="仿宋" w:eastAsia="仿宋" w:cs="仿宋"/>
          <w:sz w:val="24"/>
          <w:szCs w:val="24"/>
        </w:rPr>
      </w:pPr>
      <w:r>
        <w:rPr>
          <w:rFonts w:hint="eastAsia" w:ascii="仿宋" w:hAnsi="仿宋" w:eastAsia="仿宋" w:cs="仿宋"/>
          <w:sz w:val="24"/>
          <w:szCs w:val="24"/>
        </w:rPr>
        <w:t>（ ）由本投标人承接的（填写“所投采购包、品目号”）服务；</w:t>
      </w:r>
    </w:p>
    <w:p w14:paraId="17997302">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本投标人对上述声明的真实性负责。如有虚假，将依法承担相应责任。</w:t>
      </w:r>
    </w:p>
    <w:p w14:paraId="63180AEA">
      <w:pPr>
        <w:pStyle w:val="9"/>
        <w:ind w:firstLine="480"/>
        <w:jc w:val="left"/>
        <w:rPr>
          <w:rFonts w:hint="eastAsia" w:ascii="仿宋" w:hAnsi="仿宋" w:eastAsia="仿宋" w:cs="仿宋"/>
          <w:sz w:val="24"/>
          <w:szCs w:val="24"/>
        </w:rPr>
      </w:pPr>
      <w:r>
        <w:rPr>
          <w:rFonts w:hint="eastAsia" w:ascii="仿宋" w:hAnsi="仿宋" w:eastAsia="仿宋" w:cs="仿宋"/>
          <w:sz w:val="24"/>
          <w:szCs w:val="24"/>
        </w:rPr>
        <w:t>备注：</w:t>
      </w:r>
    </w:p>
    <w:p w14:paraId="551C131B">
      <w:pPr>
        <w:pStyle w:val="9"/>
        <w:ind w:firstLine="480"/>
        <w:jc w:val="left"/>
        <w:rPr>
          <w:rFonts w:hint="eastAsia" w:ascii="仿宋" w:hAnsi="仿宋" w:eastAsia="仿宋" w:cs="仿宋"/>
          <w:sz w:val="24"/>
          <w:szCs w:val="24"/>
        </w:rPr>
      </w:pPr>
      <w:r>
        <w:rPr>
          <w:rFonts w:hint="eastAsia" w:ascii="仿宋" w:hAnsi="仿宋" w:eastAsia="仿宋" w:cs="仿宋"/>
          <w:sz w:val="24"/>
          <w:szCs w:val="24"/>
        </w:rPr>
        <w:t>1、请投标人按照实际情况编制填写本声明函，并在相应的（）中打“√”。</w:t>
      </w:r>
    </w:p>
    <w:p w14:paraId="15F6C54B">
      <w:pPr>
        <w:pStyle w:val="9"/>
        <w:ind w:firstLine="480"/>
        <w:jc w:val="left"/>
        <w:rPr>
          <w:rFonts w:hint="eastAsia" w:ascii="仿宋" w:hAnsi="仿宋" w:eastAsia="仿宋" w:cs="仿宋"/>
          <w:sz w:val="24"/>
          <w:szCs w:val="24"/>
        </w:rPr>
      </w:pPr>
      <w:r>
        <w:rPr>
          <w:rFonts w:hint="eastAsia" w:ascii="仿宋" w:hAnsi="仿宋" w:eastAsia="仿宋" w:cs="仿宋"/>
          <w:sz w:val="24"/>
          <w:szCs w:val="24"/>
        </w:rPr>
        <w:t>2、若《残疾人福利性单位声明函》内容不真实，视为提供虚假材料。</w:t>
      </w:r>
    </w:p>
    <w:p w14:paraId="0AD8CAC4">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5636D1A4">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2B020FE7">
      <w:pPr>
        <w:pStyle w:val="9"/>
        <w:ind w:firstLine="480"/>
        <w:jc w:val="left"/>
        <w:rPr>
          <w:rFonts w:hint="eastAsia" w:ascii="仿宋" w:hAnsi="仿宋" w:eastAsia="仿宋" w:cs="仿宋"/>
          <w:sz w:val="24"/>
          <w:szCs w:val="24"/>
        </w:rPr>
      </w:pPr>
      <w:r>
        <w:rPr>
          <w:rFonts w:hint="eastAsia" w:ascii="仿宋" w:hAnsi="仿宋" w:eastAsia="仿宋" w:cs="仿宋"/>
          <w:sz w:val="24"/>
          <w:szCs w:val="24"/>
        </w:rPr>
        <w:t>附：</w:t>
      </w:r>
    </w:p>
    <w:p w14:paraId="5F960E39">
      <w:pPr>
        <w:pStyle w:val="9"/>
        <w:ind w:firstLine="960"/>
        <w:jc w:val="center"/>
        <w:outlineLvl w:val="3"/>
        <w:rPr>
          <w:rFonts w:hint="eastAsia" w:ascii="仿宋" w:hAnsi="仿宋" w:eastAsia="仿宋" w:cs="仿宋"/>
          <w:sz w:val="24"/>
          <w:szCs w:val="24"/>
        </w:rPr>
      </w:pPr>
      <w:r>
        <w:rPr>
          <w:rFonts w:hint="eastAsia" w:ascii="仿宋" w:hAnsi="仿宋" w:eastAsia="仿宋" w:cs="仿宋"/>
          <w:b/>
          <w:sz w:val="24"/>
          <w:szCs w:val="24"/>
        </w:rPr>
        <w:t>监狱企业证明材料</w:t>
      </w:r>
    </w:p>
    <w:p w14:paraId="07C9C2DD">
      <w:pPr>
        <w:pStyle w:val="9"/>
        <w:ind w:firstLine="480"/>
        <w:jc w:val="left"/>
        <w:rPr>
          <w:rFonts w:hint="eastAsia" w:ascii="仿宋" w:hAnsi="仿宋" w:eastAsia="仿宋" w:cs="仿宋"/>
          <w:sz w:val="24"/>
          <w:szCs w:val="24"/>
        </w:rPr>
      </w:pPr>
      <w:r>
        <w:rPr>
          <w:rFonts w:hint="eastAsia" w:ascii="仿宋" w:hAnsi="仿宋" w:eastAsia="仿宋" w:cs="仿宋"/>
          <w:sz w:val="24"/>
          <w:szCs w:val="24"/>
        </w:rPr>
        <w:t>投标人为监狱企业，提供本单位制造的货物（承接的服务），并在电子投标文件中提供省级以上监狱管理局、戒毒管理局（含新疆生产建设兵团）出具的属于监狱企业的证明文件。</w:t>
      </w:r>
    </w:p>
    <w:p w14:paraId="464C5984">
      <w:pPr>
        <w:pStyle w:val="9"/>
        <w:ind w:firstLine="960"/>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79B81046">
      <w:pPr>
        <w:pStyle w:val="9"/>
        <w:ind w:firstLine="960"/>
        <w:jc w:val="center"/>
        <w:outlineLvl w:val="3"/>
        <w:rPr>
          <w:rFonts w:hint="eastAsia" w:ascii="仿宋" w:hAnsi="仿宋" w:eastAsia="仿宋" w:cs="仿宋"/>
        </w:rPr>
      </w:pPr>
      <w:r>
        <w:rPr>
          <w:rFonts w:hint="eastAsia" w:ascii="仿宋" w:hAnsi="仿宋" w:eastAsia="仿宋" w:cs="仿宋"/>
          <w:b/>
          <w:sz w:val="24"/>
        </w:rPr>
        <w:t>二-5联合体协议（若有）</w:t>
      </w:r>
    </w:p>
    <w:p w14:paraId="39B93EA9">
      <w:pPr>
        <w:pStyle w:val="9"/>
        <w:ind w:firstLine="480"/>
        <w:jc w:val="lef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（采购人或采购代理机构）</w:t>
      </w:r>
    </w:p>
    <w:p w14:paraId="460FC32D">
      <w:pPr>
        <w:pStyle w:val="9"/>
        <w:ind w:firstLine="480"/>
        <w:jc w:val="left"/>
        <w:rPr>
          <w:rFonts w:hint="eastAsia" w:ascii="仿宋" w:hAnsi="仿宋" w:eastAsia="仿宋" w:cs="仿宋"/>
          <w:sz w:val="24"/>
          <w:szCs w:val="24"/>
        </w:rPr>
      </w:pPr>
      <w:r>
        <w:rPr>
          <w:rFonts w:hint="eastAsia" w:ascii="仿宋" w:hAnsi="仿宋" w:eastAsia="仿宋" w:cs="仿宋"/>
          <w:sz w:val="24"/>
          <w:szCs w:val="24"/>
        </w:rPr>
        <w:t>兹有</w:t>
      </w:r>
      <w:r>
        <w:rPr>
          <w:rFonts w:hint="eastAsia" w:ascii="仿宋" w:hAnsi="仿宋" w:eastAsia="仿宋" w:cs="仿宋"/>
          <w:sz w:val="24"/>
          <w:szCs w:val="24"/>
          <w:u w:val="single"/>
        </w:rPr>
        <w:t>（填写“联合体中各方的全称”，各方的全称之间请用“、”分割）</w:t>
      </w:r>
      <w:r>
        <w:rPr>
          <w:rFonts w:hint="eastAsia" w:ascii="仿宋" w:hAnsi="仿宋" w:eastAsia="仿宋" w:cs="仿宋"/>
          <w:sz w:val="24"/>
          <w:szCs w:val="24"/>
        </w:rPr>
        <w:t>自愿组成联合体，共同参加</w:t>
      </w:r>
      <w:r>
        <w:rPr>
          <w:rFonts w:hint="eastAsia" w:ascii="仿宋" w:hAnsi="仿宋" w:eastAsia="仿宋" w:cs="仿宋"/>
          <w:sz w:val="24"/>
          <w:szCs w:val="24"/>
          <w:u w:val="single"/>
        </w:rPr>
        <w:t>（填写“项目名称”）</w:t>
      </w:r>
      <w:r>
        <w:rPr>
          <w:rFonts w:hint="eastAsia" w:ascii="仿宋" w:hAnsi="仿宋" w:eastAsia="仿宋" w:cs="仿宋"/>
          <w:sz w:val="24"/>
          <w:szCs w:val="24"/>
        </w:rPr>
        <w:t xml:space="preserve"> 项目（项目编号：</w:t>
      </w:r>
      <w:r>
        <w:rPr>
          <w:rFonts w:hint="eastAsia" w:ascii="仿宋" w:hAnsi="仿宋" w:eastAsia="仿宋" w:cs="仿宋"/>
          <w:sz w:val="24"/>
          <w:szCs w:val="24"/>
          <w:u w:val="single"/>
        </w:rPr>
        <w:t>　　　　　　</w:t>
      </w:r>
      <w:r>
        <w:rPr>
          <w:rFonts w:hint="eastAsia" w:ascii="仿宋" w:hAnsi="仿宋" w:eastAsia="仿宋" w:cs="仿宋"/>
          <w:sz w:val="24"/>
          <w:szCs w:val="24"/>
        </w:rPr>
        <w:t>）的投标。现就联合体参加本项目投标的有关事宜达成下列协议：</w:t>
      </w:r>
    </w:p>
    <w:p w14:paraId="08B33685">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一、联合体各方应承担的工作和义务具体如下：</w:t>
      </w:r>
    </w:p>
    <w:p w14:paraId="555DD80F">
      <w:pPr>
        <w:pStyle w:val="9"/>
        <w:ind w:firstLine="480"/>
        <w:jc w:val="left"/>
        <w:rPr>
          <w:rFonts w:hint="eastAsia" w:ascii="仿宋" w:hAnsi="仿宋" w:eastAsia="仿宋" w:cs="仿宋"/>
          <w:sz w:val="24"/>
          <w:szCs w:val="24"/>
        </w:rPr>
      </w:pPr>
      <w:r>
        <w:rPr>
          <w:rFonts w:hint="eastAsia" w:ascii="仿宋" w:hAnsi="仿宋" w:eastAsia="仿宋" w:cs="仿宋"/>
          <w:sz w:val="24"/>
          <w:szCs w:val="24"/>
        </w:rPr>
        <w:t>1、牵头方（全称）：</w:t>
      </w:r>
      <w:r>
        <w:rPr>
          <w:rFonts w:hint="eastAsia" w:ascii="仿宋" w:hAnsi="仿宋" w:eastAsia="仿宋" w:cs="仿宋"/>
          <w:sz w:val="24"/>
          <w:szCs w:val="24"/>
          <w:u w:val="single"/>
        </w:rPr>
        <w:t xml:space="preserve">（填写“工作及义务的具体内容”） </w:t>
      </w:r>
      <w:r>
        <w:rPr>
          <w:rFonts w:hint="eastAsia" w:ascii="仿宋" w:hAnsi="仿宋" w:eastAsia="仿宋" w:cs="仿宋"/>
          <w:sz w:val="24"/>
          <w:szCs w:val="24"/>
        </w:rPr>
        <w:t>；</w:t>
      </w:r>
    </w:p>
    <w:p w14:paraId="47785ECE">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2、成员方：</w:t>
      </w:r>
    </w:p>
    <w:p w14:paraId="7E2701A0">
      <w:pPr>
        <w:pStyle w:val="9"/>
        <w:ind w:firstLine="480"/>
        <w:jc w:val="left"/>
        <w:rPr>
          <w:rFonts w:hint="eastAsia" w:ascii="仿宋" w:hAnsi="仿宋" w:eastAsia="仿宋" w:cs="仿宋"/>
          <w:sz w:val="24"/>
          <w:szCs w:val="24"/>
        </w:rPr>
      </w:pPr>
      <w:r>
        <w:rPr>
          <w:rFonts w:hint="eastAsia" w:ascii="仿宋" w:hAnsi="仿宋" w:eastAsia="仿宋" w:cs="仿宋"/>
          <w:sz w:val="24"/>
          <w:szCs w:val="24"/>
        </w:rPr>
        <w:t>2.1（成员一的全称）：</w:t>
      </w:r>
      <w:r>
        <w:rPr>
          <w:rFonts w:hint="eastAsia" w:ascii="仿宋" w:hAnsi="仿宋" w:eastAsia="仿宋" w:cs="仿宋"/>
          <w:sz w:val="24"/>
          <w:szCs w:val="24"/>
          <w:u w:val="single"/>
        </w:rPr>
        <w:t>（填写“工作及义务的具体内容”）</w:t>
      </w:r>
      <w:r>
        <w:rPr>
          <w:rFonts w:hint="eastAsia" w:ascii="仿宋" w:hAnsi="仿宋" w:eastAsia="仿宋" w:cs="仿宋"/>
          <w:sz w:val="24"/>
          <w:szCs w:val="24"/>
        </w:rPr>
        <w:t xml:space="preserve"> ；</w:t>
      </w:r>
    </w:p>
    <w:p w14:paraId="4EDA2249">
      <w:pPr>
        <w:pStyle w:val="9"/>
        <w:ind w:firstLine="480"/>
        <w:jc w:val="left"/>
        <w:rPr>
          <w:rFonts w:hint="eastAsia" w:ascii="仿宋" w:hAnsi="仿宋" w:eastAsia="仿宋" w:cs="仿宋"/>
          <w:sz w:val="24"/>
          <w:szCs w:val="24"/>
        </w:rPr>
      </w:pPr>
      <w:r>
        <w:rPr>
          <w:rFonts w:hint="eastAsia" w:ascii="仿宋" w:hAnsi="仿宋" w:eastAsia="仿宋" w:cs="仿宋"/>
          <w:sz w:val="24"/>
          <w:szCs w:val="24"/>
        </w:rPr>
        <w:t>……</w:t>
      </w:r>
    </w:p>
    <w:p w14:paraId="174DE4E8">
      <w:pPr>
        <w:pStyle w:val="9"/>
        <w:ind w:firstLine="480"/>
        <w:jc w:val="left"/>
        <w:rPr>
          <w:rFonts w:hint="eastAsia" w:ascii="仿宋" w:hAnsi="仿宋" w:eastAsia="仿宋" w:cs="仿宋"/>
          <w:sz w:val="24"/>
          <w:szCs w:val="24"/>
        </w:rPr>
      </w:pPr>
      <w:r>
        <w:rPr>
          <w:rFonts w:hint="eastAsia" w:ascii="仿宋" w:hAnsi="仿宋" w:eastAsia="仿宋" w:cs="仿宋"/>
          <w:sz w:val="24"/>
          <w:szCs w:val="24"/>
        </w:rPr>
        <w:t>二、联合体各方的合同金额占比，具体如下：</w:t>
      </w:r>
    </w:p>
    <w:p w14:paraId="561D1DF9">
      <w:pPr>
        <w:pStyle w:val="9"/>
        <w:ind w:firstLine="480"/>
        <w:jc w:val="left"/>
        <w:rPr>
          <w:rFonts w:hint="eastAsia" w:ascii="仿宋" w:hAnsi="仿宋" w:eastAsia="仿宋" w:cs="仿宋"/>
          <w:sz w:val="24"/>
          <w:szCs w:val="24"/>
        </w:rPr>
      </w:pPr>
      <w:r>
        <w:rPr>
          <w:rFonts w:hint="eastAsia" w:ascii="仿宋" w:hAnsi="仿宋" w:eastAsia="仿宋" w:cs="仿宋"/>
          <w:sz w:val="24"/>
          <w:szCs w:val="24"/>
        </w:rPr>
        <w:t>1.牵头方（</w:t>
      </w:r>
      <w:r>
        <w:rPr>
          <w:rFonts w:hint="eastAsia" w:ascii="仿宋" w:hAnsi="仿宋" w:eastAsia="仿宋" w:cs="仿宋"/>
          <w:sz w:val="24"/>
          <w:szCs w:val="24"/>
          <w:u w:val="single"/>
        </w:rPr>
        <w:t xml:space="preserve"> 全称</w:t>
      </w:r>
      <w:r>
        <w:rPr>
          <w:rFonts w:hint="eastAsia" w:ascii="仿宋" w:hAnsi="仿宋" w:eastAsia="仿宋" w:cs="仿宋"/>
          <w:sz w:val="24"/>
          <w:szCs w:val="24"/>
        </w:rPr>
        <w:t xml:space="preserve"> ）的合同金额占合同总额的</w:t>
      </w:r>
      <w:r>
        <w:rPr>
          <w:rFonts w:hint="eastAsia" w:ascii="仿宋" w:hAnsi="仿宋" w:eastAsia="仿宋" w:cs="仿宋"/>
          <w:sz w:val="24"/>
          <w:szCs w:val="24"/>
          <w:u w:val="single"/>
        </w:rPr>
        <w:t>　　</w:t>
      </w:r>
      <w:r>
        <w:rPr>
          <w:rFonts w:hint="eastAsia" w:ascii="仿宋" w:hAnsi="仿宋" w:eastAsia="仿宋" w:cs="仿宋"/>
          <w:sz w:val="24"/>
          <w:szCs w:val="24"/>
        </w:rPr>
        <w:t>%；</w:t>
      </w:r>
    </w:p>
    <w:p w14:paraId="4D8CEC0B">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2.成员方：</w:t>
      </w:r>
    </w:p>
    <w:p w14:paraId="27F3AA75">
      <w:pPr>
        <w:pStyle w:val="9"/>
        <w:ind w:firstLine="480"/>
        <w:jc w:val="left"/>
        <w:rPr>
          <w:rFonts w:hint="eastAsia" w:ascii="仿宋" w:hAnsi="仿宋" w:eastAsia="仿宋" w:cs="仿宋"/>
          <w:sz w:val="24"/>
          <w:szCs w:val="24"/>
        </w:rPr>
      </w:pPr>
      <w:r>
        <w:rPr>
          <w:rFonts w:hint="eastAsia" w:ascii="仿宋" w:hAnsi="仿宋" w:eastAsia="仿宋" w:cs="仿宋"/>
          <w:sz w:val="24"/>
          <w:szCs w:val="24"/>
        </w:rPr>
        <w:t>2.1（</w:t>
      </w:r>
      <w:r>
        <w:rPr>
          <w:rFonts w:hint="eastAsia" w:ascii="仿宋" w:hAnsi="仿宋" w:eastAsia="仿宋" w:cs="仿宋"/>
          <w:sz w:val="24"/>
          <w:szCs w:val="24"/>
          <w:u w:val="single"/>
        </w:rPr>
        <w:t xml:space="preserve"> 成员1的全称 </w:t>
      </w:r>
      <w:r>
        <w:rPr>
          <w:rFonts w:hint="eastAsia" w:ascii="仿宋" w:hAnsi="仿宋" w:eastAsia="仿宋" w:cs="仿宋"/>
          <w:sz w:val="24"/>
          <w:szCs w:val="24"/>
        </w:rPr>
        <w:t>）的合同金额占合同总额的</w:t>
      </w:r>
      <w:r>
        <w:rPr>
          <w:rFonts w:hint="eastAsia" w:ascii="仿宋" w:hAnsi="仿宋" w:eastAsia="仿宋" w:cs="仿宋"/>
          <w:sz w:val="24"/>
          <w:szCs w:val="24"/>
          <w:u w:val="single"/>
        </w:rPr>
        <w:t>　　</w:t>
      </w:r>
      <w:r>
        <w:rPr>
          <w:rFonts w:hint="eastAsia" w:ascii="仿宋" w:hAnsi="仿宋" w:eastAsia="仿宋" w:cs="仿宋"/>
          <w:sz w:val="24"/>
          <w:szCs w:val="24"/>
        </w:rPr>
        <w:t>%；</w:t>
      </w:r>
    </w:p>
    <w:p w14:paraId="448C36DE">
      <w:pPr>
        <w:pStyle w:val="9"/>
        <w:ind w:firstLine="480"/>
        <w:jc w:val="left"/>
        <w:rPr>
          <w:rFonts w:hint="eastAsia" w:ascii="仿宋" w:hAnsi="仿宋" w:eastAsia="仿宋" w:cs="仿宋"/>
          <w:sz w:val="24"/>
          <w:szCs w:val="24"/>
        </w:rPr>
      </w:pPr>
      <w:r>
        <w:rPr>
          <w:rFonts w:hint="eastAsia" w:ascii="仿宋" w:hAnsi="仿宋" w:eastAsia="仿宋" w:cs="仿宋"/>
          <w:sz w:val="24"/>
          <w:szCs w:val="24"/>
        </w:rPr>
        <w:t>……</w:t>
      </w:r>
    </w:p>
    <w:p w14:paraId="7BAD0F5B">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三、联合体各方约定：</w:t>
      </w:r>
    </w:p>
    <w:p w14:paraId="4A6F993B">
      <w:pPr>
        <w:pStyle w:val="9"/>
        <w:ind w:firstLine="480"/>
        <w:jc w:val="left"/>
        <w:rPr>
          <w:rFonts w:hint="eastAsia" w:ascii="仿宋" w:hAnsi="仿宋" w:eastAsia="仿宋" w:cs="仿宋"/>
          <w:sz w:val="24"/>
          <w:szCs w:val="24"/>
        </w:rPr>
      </w:pPr>
      <w:r>
        <w:rPr>
          <w:rFonts w:hint="eastAsia" w:ascii="仿宋" w:hAnsi="仿宋" w:eastAsia="仿宋" w:cs="仿宋"/>
          <w:sz w:val="24"/>
          <w:szCs w:val="24"/>
        </w:rPr>
        <w:t>1、由</w:t>
      </w:r>
      <w:r>
        <w:rPr>
          <w:rFonts w:hint="eastAsia" w:ascii="仿宋" w:hAnsi="仿宋" w:eastAsia="仿宋" w:cs="仿宋"/>
          <w:sz w:val="24"/>
          <w:szCs w:val="24"/>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0FDF9127">
      <w:pPr>
        <w:pStyle w:val="9"/>
        <w:ind w:firstLine="480"/>
        <w:jc w:val="left"/>
        <w:rPr>
          <w:rFonts w:hint="eastAsia" w:ascii="仿宋" w:hAnsi="仿宋" w:eastAsia="仿宋" w:cs="仿宋"/>
          <w:sz w:val="24"/>
          <w:szCs w:val="24"/>
        </w:rPr>
      </w:pPr>
      <w:r>
        <w:rPr>
          <w:rFonts w:hint="eastAsia" w:ascii="仿宋" w:hAnsi="仿宋" w:eastAsia="仿宋" w:cs="仿宋"/>
          <w:sz w:val="24"/>
          <w:szCs w:val="24"/>
        </w:rPr>
        <w:t>2、联合体各方约定由</w:t>
      </w:r>
      <w:r>
        <w:rPr>
          <w:rFonts w:hint="eastAsia" w:ascii="仿宋" w:hAnsi="仿宋" w:eastAsia="仿宋" w:cs="仿宋"/>
          <w:sz w:val="24"/>
          <w:szCs w:val="24"/>
          <w:u w:val="single"/>
        </w:rPr>
        <w:t>（填写“牵头方的全称”）代表联合体办理投标保证金事宜。</w:t>
      </w:r>
    </w:p>
    <w:p w14:paraId="4E1E5651">
      <w:pPr>
        <w:pStyle w:val="9"/>
        <w:ind w:firstLine="480"/>
        <w:jc w:val="left"/>
        <w:rPr>
          <w:rFonts w:hint="eastAsia" w:ascii="仿宋" w:hAnsi="仿宋" w:eastAsia="仿宋" w:cs="仿宋"/>
          <w:sz w:val="24"/>
          <w:szCs w:val="24"/>
        </w:rPr>
      </w:pPr>
      <w:r>
        <w:rPr>
          <w:rFonts w:hint="eastAsia" w:ascii="仿宋" w:hAnsi="仿宋" w:eastAsia="仿宋" w:cs="仿宋"/>
          <w:sz w:val="24"/>
          <w:szCs w:val="24"/>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009F7579">
      <w:pPr>
        <w:pStyle w:val="9"/>
        <w:ind w:firstLine="480"/>
        <w:jc w:val="left"/>
        <w:rPr>
          <w:rFonts w:hint="eastAsia" w:ascii="仿宋" w:hAnsi="仿宋" w:eastAsia="仿宋" w:cs="仿宋"/>
          <w:sz w:val="24"/>
          <w:szCs w:val="24"/>
        </w:rPr>
      </w:pPr>
      <w:r>
        <w:rPr>
          <w:rFonts w:hint="eastAsia" w:ascii="仿宋" w:hAnsi="仿宋" w:eastAsia="仿宋" w:cs="仿宋"/>
          <w:sz w:val="24"/>
          <w:szCs w:val="24"/>
        </w:rPr>
        <w:t>四、若中标，牵头方将代表联合体与采购人就合同签订事宜进行协商；若协商一致，则联合体各方将共同与采购人签订政府采购合同，并就政府采购合同约定的事项对采购人承担连带责任。</w:t>
      </w:r>
    </w:p>
    <w:p w14:paraId="27BA335B">
      <w:pPr>
        <w:pStyle w:val="9"/>
        <w:ind w:firstLine="480"/>
        <w:jc w:val="left"/>
        <w:rPr>
          <w:rFonts w:hint="eastAsia" w:ascii="仿宋" w:hAnsi="仿宋" w:eastAsia="仿宋" w:cs="仿宋"/>
          <w:sz w:val="24"/>
          <w:szCs w:val="24"/>
        </w:rPr>
      </w:pPr>
      <w:r>
        <w:rPr>
          <w:rFonts w:hint="eastAsia" w:ascii="仿宋" w:hAnsi="仿宋" w:eastAsia="仿宋" w:cs="仿宋"/>
          <w:sz w:val="24"/>
          <w:szCs w:val="24"/>
        </w:rPr>
        <w:t>五、本协议自签署之日起生效，政府采购合同履行完毕后自动失效。</w:t>
      </w:r>
    </w:p>
    <w:p w14:paraId="53D36548">
      <w:pPr>
        <w:pStyle w:val="9"/>
        <w:ind w:firstLine="480"/>
        <w:jc w:val="left"/>
        <w:rPr>
          <w:rFonts w:hint="eastAsia" w:ascii="仿宋" w:hAnsi="仿宋" w:eastAsia="仿宋" w:cs="仿宋"/>
          <w:sz w:val="24"/>
          <w:szCs w:val="24"/>
        </w:rPr>
      </w:pPr>
      <w:r>
        <w:rPr>
          <w:rFonts w:hint="eastAsia" w:ascii="仿宋" w:hAnsi="仿宋" w:eastAsia="仿宋" w:cs="仿宋"/>
          <w:sz w:val="24"/>
          <w:szCs w:val="24"/>
        </w:rPr>
        <w:t>六、本协议一式</w:t>
      </w:r>
      <w:r>
        <w:rPr>
          <w:rFonts w:hint="eastAsia" w:ascii="仿宋" w:hAnsi="仿宋" w:eastAsia="仿宋" w:cs="仿宋"/>
          <w:sz w:val="24"/>
          <w:szCs w:val="24"/>
          <w:u w:val="single"/>
        </w:rPr>
        <w:t>（填写具体份数）</w:t>
      </w:r>
      <w:r>
        <w:rPr>
          <w:rFonts w:hint="eastAsia" w:ascii="仿宋" w:hAnsi="仿宋" w:eastAsia="仿宋" w:cs="仿宋"/>
          <w:sz w:val="24"/>
          <w:szCs w:val="24"/>
        </w:rPr>
        <w:t>份，联合体各方各执一份，电子投标文件中提交一份。</w:t>
      </w:r>
    </w:p>
    <w:p w14:paraId="01945637">
      <w:pPr>
        <w:pStyle w:val="9"/>
        <w:ind w:firstLine="480"/>
        <w:jc w:val="left"/>
        <w:rPr>
          <w:rFonts w:hint="eastAsia" w:ascii="仿宋" w:hAnsi="仿宋" w:eastAsia="仿宋" w:cs="仿宋"/>
          <w:sz w:val="24"/>
          <w:szCs w:val="24"/>
        </w:rPr>
      </w:pPr>
      <w:r>
        <w:rPr>
          <w:rFonts w:hint="eastAsia" w:ascii="仿宋" w:hAnsi="仿宋" w:eastAsia="仿宋" w:cs="仿宋"/>
          <w:sz w:val="24"/>
          <w:szCs w:val="24"/>
        </w:rPr>
        <w:t>（以下无正文）</w:t>
      </w:r>
    </w:p>
    <w:p w14:paraId="7A87C1EB">
      <w:pPr>
        <w:pStyle w:val="9"/>
        <w:ind w:firstLine="480"/>
        <w:jc w:val="left"/>
        <w:rPr>
          <w:rFonts w:hint="eastAsia" w:ascii="仿宋" w:hAnsi="仿宋" w:eastAsia="仿宋" w:cs="仿宋"/>
          <w:sz w:val="24"/>
          <w:szCs w:val="24"/>
        </w:rPr>
      </w:pPr>
      <w:r>
        <w:rPr>
          <w:rFonts w:hint="eastAsia" w:ascii="仿宋" w:hAnsi="仿宋" w:eastAsia="仿宋" w:cs="仿宋"/>
          <w:sz w:val="24"/>
          <w:szCs w:val="24"/>
        </w:rPr>
        <w:t>牵头方：</w:t>
      </w:r>
      <w:r>
        <w:rPr>
          <w:rFonts w:hint="eastAsia" w:ascii="仿宋" w:hAnsi="仿宋" w:eastAsia="仿宋" w:cs="仿宋"/>
          <w:sz w:val="24"/>
          <w:szCs w:val="24"/>
          <w:u w:val="single"/>
        </w:rPr>
        <w:t>（全称并加盖单位公章）</w:t>
      </w:r>
    </w:p>
    <w:p w14:paraId="3508F21B">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法定代表人或其委托代理人：</w:t>
      </w:r>
      <w:r>
        <w:rPr>
          <w:rFonts w:hint="eastAsia" w:ascii="仿宋" w:hAnsi="仿宋" w:eastAsia="仿宋" w:cs="仿宋"/>
          <w:sz w:val="24"/>
          <w:szCs w:val="24"/>
          <w:u w:val="single"/>
        </w:rPr>
        <w:t xml:space="preserve"> （签字或盖章）</w:t>
      </w:r>
    </w:p>
    <w:p w14:paraId="72A21DCF">
      <w:pPr>
        <w:pStyle w:val="9"/>
        <w:ind w:firstLine="480"/>
        <w:jc w:val="left"/>
        <w:rPr>
          <w:rFonts w:hint="eastAsia" w:ascii="仿宋" w:hAnsi="仿宋" w:eastAsia="仿宋" w:cs="仿宋"/>
          <w:sz w:val="24"/>
          <w:szCs w:val="24"/>
        </w:rPr>
      </w:pPr>
      <w:r>
        <w:rPr>
          <w:rFonts w:hint="eastAsia" w:ascii="仿宋" w:hAnsi="仿宋" w:eastAsia="仿宋" w:cs="仿宋"/>
          <w:sz w:val="24"/>
          <w:szCs w:val="24"/>
        </w:rPr>
        <w:t>成员一：</w:t>
      </w:r>
      <w:r>
        <w:rPr>
          <w:rFonts w:hint="eastAsia" w:ascii="仿宋" w:hAnsi="仿宋" w:eastAsia="仿宋" w:cs="仿宋"/>
          <w:sz w:val="24"/>
          <w:szCs w:val="24"/>
          <w:u w:val="single"/>
        </w:rPr>
        <w:t>（全称并加盖成员一的单位公章）</w:t>
      </w:r>
    </w:p>
    <w:p w14:paraId="07AC5908">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法定代表人或其委托代理人：</w:t>
      </w:r>
      <w:r>
        <w:rPr>
          <w:rFonts w:hint="eastAsia" w:ascii="仿宋" w:hAnsi="仿宋" w:eastAsia="仿宋" w:cs="仿宋"/>
          <w:sz w:val="24"/>
          <w:szCs w:val="24"/>
          <w:u w:val="single"/>
        </w:rPr>
        <w:t xml:space="preserve"> （签字或盖章）</w:t>
      </w:r>
    </w:p>
    <w:p w14:paraId="772EFE67">
      <w:pPr>
        <w:pStyle w:val="9"/>
        <w:ind w:firstLine="480"/>
        <w:jc w:val="left"/>
        <w:rPr>
          <w:rFonts w:hint="eastAsia" w:ascii="仿宋" w:hAnsi="仿宋" w:eastAsia="仿宋" w:cs="仿宋"/>
          <w:sz w:val="24"/>
          <w:szCs w:val="24"/>
        </w:rPr>
      </w:pPr>
      <w:r>
        <w:rPr>
          <w:rFonts w:hint="eastAsia" w:ascii="仿宋" w:hAnsi="仿宋" w:eastAsia="仿宋" w:cs="仿宋"/>
          <w:sz w:val="24"/>
          <w:szCs w:val="24"/>
        </w:rPr>
        <w:t>……</w:t>
      </w:r>
    </w:p>
    <w:p w14:paraId="27C50BAA">
      <w:pPr>
        <w:pStyle w:val="9"/>
        <w:ind w:firstLine="480"/>
        <w:jc w:val="left"/>
        <w:rPr>
          <w:rFonts w:hint="eastAsia" w:ascii="仿宋" w:hAnsi="仿宋" w:eastAsia="仿宋" w:cs="仿宋"/>
          <w:sz w:val="24"/>
          <w:szCs w:val="24"/>
        </w:rPr>
      </w:pPr>
      <w:r>
        <w:rPr>
          <w:rFonts w:hint="eastAsia" w:ascii="仿宋" w:hAnsi="仿宋" w:eastAsia="仿宋" w:cs="仿宋"/>
          <w:sz w:val="24"/>
          <w:szCs w:val="24"/>
        </w:rPr>
        <w:t>成员**：</w:t>
      </w:r>
      <w:r>
        <w:rPr>
          <w:rFonts w:hint="eastAsia" w:ascii="仿宋" w:hAnsi="仿宋" w:eastAsia="仿宋" w:cs="仿宋"/>
          <w:sz w:val="24"/>
          <w:szCs w:val="24"/>
          <w:u w:val="single"/>
        </w:rPr>
        <w:t>（全称并加盖成员**的单位公章）</w:t>
      </w:r>
    </w:p>
    <w:p w14:paraId="575D781F">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法定代表人或其委托代理人：</w:t>
      </w:r>
      <w:r>
        <w:rPr>
          <w:rFonts w:hint="eastAsia" w:ascii="仿宋" w:hAnsi="仿宋" w:eastAsia="仿宋" w:cs="仿宋"/>
          <w:sz w:val="24"/>
          <w:szCs w:val="24"/>
          <w:u w:val="single"/>
        </w:rPr>
        <w:t xml:space="preserve"> （签字或盖章）</w:t>
      </w:r>
    </w:p>
    <w:p w14:paraId="0AAFB95F">
      <w:pPr>
        <w:pStyle w:val="9"/>
        <w:ind w:firstLine="480"/>
        <w:jc w:val="right"/>
        <w:rPr>
          <w:rFonts w:hint="eastAsia" w:ascii="仿宋" w:hAnsi="仿宋" w:eastAsia="仿宋" w:cs="仿宋"/>
          <w:sz w:val="24"/>
          <w:szCs w:val="24"/>
        </w:rPr>
      </w:pPr>
      <w:r>
        <w:rPr>
          <w:rFonts w:hint="eastAsia" w:ascii="仿宋" w:hAnsi="仿宋" w:eastAsia="仿宋" w:cs="仿宋"/>
          <w:sz w:val="24"/>
          <w:szCs w:val="24"/>
        </w:rPr>
        <w:t>签署日期：</w:t>
      </w:r>
      <w:r>
        <w:rPr>
          <w:rFonts w:hint="eastAsia" w:ascii="仿宋" w:hAnsi="仿宋" w:eastAsia="仿宋" w:cs="仿宋"/>
          <w:sz w:val="24"/>
          <w:szCs w:val="24"/>
          <w:u w:val="single"/>
        </w:rPr>
        <w:t>　　年　　月　　日</w:t>
      </w:r>
    </w:p>
    <w:p w14:paraId="239F81FE">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4C6F00D6">
      <w:pPr>
        <w:pStyle w:val="9"/>
        <w:ind w:firstLine="480"/>
        <w:jc w:val="left"/>
        <w:rPr>
          <w:rFonts w:hint="eastAsia" w:ascii="仿宋" w:hAnsi="仿宋" w:eastAsia="仿宋" w:cs="仿宋"/>
          <w:sz w:val="24"/>
          <w:szCs w:val="24"/>
        </w:rPr>
      </w:pPr>
      <w:r>
        <w:rPr>
          <w:rFonts w:hint="eastAsia" w:ascii="仿宋" w:hAnsi="仿宋" w:eastAsia="仿宋" w:cs="仿宋"/>
          <w:sz w:val="24"/>
          <w:szCs w:val="24"/>
        </w:rPr>
        <w:t>1、招标文件接受联合体投标且投标人为联合体的，投标人应提供本协议；否则无须提供。</w:t>
      </w:r>
    </w:p>
    <w:p w14:paraId="20B83605">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2、本协议由委托代理人签字或盖章的，应按照本章载明的格式提供“单位授权书”。</w:t>
      </w:r>
    </w:p>
    <w:p w14:paraId="3B39483A">
      <w:pPr>
        <w:pStyle w:val="9"/>
        <w:ind w:firstLine="480"/>
        <w:jc w:val="left"/>
        <w:rPr>
          <w:rFonts w:hint="eastAsia" w:ascii="仿宋" w:hAnsi="仿宋" w:eastAsia="仿宋" w:cs="仿宋"/>
          <w:sz w:val="24"/>
          <w:szCs w:val="24"/>
        </w:rPr>
      </w:pPr>
      <w:r>
        <w:rPr>
          <w:rFonts w:hint="eastAsia" w:ascii="仿宋" w:hAnsi="仿宋" w:eastAsia="仿宋" w:cs="仿宋"/>
          <w:sz w:val="24"/>
          <w:szCs w:val="24"/>
        </w:rPr>
        <w:t>3、在以联合体形式落实中小企业预留份额项目中，投标人除了要提供《中小企业声明函》，还需提供本协议。</w:t>
      </w:r>
    </w:p>
    <w:p w14:paraId="41DADD17">
      <w:pPr>
        <w:pStyle w:val="9"/>
        <w:ind w:firstLine="960"/>
        <w:jc w:val="left"/>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1DB11755">
      <w:pPr>
        <w:pStyle w:val="9"/>
        <w:ind w:firstLine="960"/>
        <w:jc w:val="center"/>
        <w:outlineLvl w:val="3"/>
        <w:rPr>
          <w:rFonts w:hint="eastAsia" w:ascii="仿宋" w:hAnsi="仿宋" w:eastAsia="仿宋" w:cs="仿宋"/>
        </w:rPr>
      </w:pPr>
      <w:r>
        <w:rPr>
          <w:rFonts w:hint="eastAsia" w:ascii="仿宋" w:hAnsi="仿宋" w:eastAsia="仿宋" w:cs="仿宋"/>
          <w:b/>
          <w:sz w:val="24"/>
        </w:rPr>
        <w:t>二-6分包意向协议（若有）</w:t>
      </w:r>
    </w:p>
    <w:p w14:paraId="729B1DA3">
      <w:pPr>
        <w:pStyle w:val="9"/>
        <w:ind w:firstLine="480"/>
        <w:jc w:val="left"/>
        <w:rPr>
          <w:rFonts w:hint="eastAsia" w:ascii="仿宋" w:hAnsi="仿宋" w:eastAsia="仿宋" w:cs="仿宋"/>
          <w:sz w:val="24"/>
          <w:szCs w:val="24"/>
        </w:rPr>
      </w:pPr>
      <w:r>
        <w:rPr>
          <w:rFonts w:hint="eastAsia" w:ascii="仿宋" w:hAnsi="仿宋" w:eastAsia="仿宋" w:cs="仿宋"/>
          <w:sz w:val="24"/>
          <w:szCs w:val="24"/>
        </w:rPr>
        <w:t>甲方（总包方）：</w:t>
      </w:r>
      <w:r>
        <w:rPr>
          <w:rFonts w:hint="eastAsia" w:ascii="仿宋" w:hAnsi="仿宋" w:eastAsia="仿宋" w:cs="仿宋"/>
          <w:sz w:val="24"/>
          <w:szCs w:val="24"/>
          <w:u w:val="single"/>
        </w:rPr>
        <w:t>　　　　　　　</w:t>
      </w:r>
      <w:r>
        <w:rPr>
          <w:rFonts w:hint="eastAsia" w:ascii="仿宋" w:hAnsi="仿宋" w:eastAsia="仿宋" w:cs="仿宋"/>
          <w:sz w:val="24"/>
          <w:szCs w:val="24"/>
        </w:rPr>
        <w:t>（即本项目的投标人）</w:t>
      </w:r>
    </w:p>
    <w:p w14:paraId="490EC354">
      <w:pPr>
        <w:pStyle w:val="9"/>
        <w:ind w:firstLine="480"/>
        <w:jc w:val="left"/>
        <w:rPr>
          <w:rFonts w:hint="eastAsia" w:ascii="仿宋" w:hAnsi="仿宋" w:eastAsia="仿宋" w:cs="仿宋"/>
          <w:sz w:val="24"/>
          <w:szCs w:val="24"/>
        </w:rPr>
      </w:pPr>
      <w:r>
        <w:rPr>
          <w:rFonts w:hint="eastAsia" w:ascii="仿宋" w:hAnsi="仿宋" w:eastAsia="仿宋" w:cs="仿宋"/>
          <w:sz w:val="24"/>
          <w:szCs w:val="24"/>
        </w:rPr>
        <w:t>乙方（分包方）：</w:t>
      </w:r>
      <w:r>
        <w:rPr>
          <w:rFonts w:hint="eastAsia" w:ascii="仿宋" w:hAnsi="仿宋" w:eastAsia="仿宋" w:cs="仿宋"/>
          <w:sz w:val="24"/>
          <w:szCs w:val="24"/>
          <w:u w:val="single"/>
        </w:rPr>
        <w:t>　　　　　　　</w:t>
      </w:r>
    </w:p>
    <w:p w14:paraId="0AE4CF6B">
      <w:pPr>
        <w:pStyle w:val="9"/>
        <w:ind w:firstLine="480"/>
        <w:jc w:val="left"/>
        <w:rPr>
          <w:rFonts w:hint="eastAsia" w:ascii="仿宋" w:hAnsi="仿宋" w:eastAsia="仿宋" w:cs="仿宋"/>
          <w:sz w:val="24"/>
          <w:szCs w:val="24"/>
        </w:rPr>
      </w:pPr>
      <w:r>
        <w:rPr>
          <w:rFonts w:hint="eastAsia" w:ascii="仿宋" w:hAnsi="仿宋" w:eastAsia="仿宋" w:cs="仿宋"/>
          <w:sz w:val="24"/>
          <w:szCs w:val="24"/>
        </w:rPr>
        <w:t>兹有甲方参加</w:t>
      </w:r>
      <w:r>
        <w:rPr>
          <w:rFonts w:hint="eastAsia" w:ascii="仿宋" w:hAnsi="仿宋" w:eastAsia="仿宋" w:cs="仿宋"/>
          <w:sz w:val="24"/>
          <w:szCs w:val="24"/>
          <w:u w:val="single"/>
        </w:rPr>
        <w:t>（填写“项目名称”）</w:t>
      </w:r>
      <w:r>
        <w:rPr>
          <w:rFonts w:hint="eastAsia" w:ascii="仿宋" w:hAnsi="仿宋" w:eastAsia="仿宋" w:cs="仿宋"/>
          <w:sz w:val="24"/>
          <w:szCs w:val="24"/>
        </w:rPr>
        <w:t xml:space="preserve"> 项目（项目编号：</w:t>
      </w:r>
      <w:r>
        <w:rPr>
          <w:rFonts w:hint="eastAsia" w:ascii="仿宋" w:hAnsi="仿宋" w:eastAsia="仿宋" w:cs="仿宋"/>
          <w:sz w:val="24"/>
          <w:szCs w:val="24"/>
          <w:u w:val="single"/>
        </w:rPr>
        <w:t>　　　　　　　</w:t>
      </w:r>
      <w:r>
        <w:rPr>
          <w:rFonts w:hint="eastAsia" w:ascii="仿宋" w:hAnsi="仿宋" w:eastAsia="仿宋" w:cs="仿宋"/>
          <w:sz w:val="24"/>
          <w:szCs w:val="24"/>
        </w:rPr>
        <w:t>）的政府采购活动。甲方期望将采购项目的部分采购标的分包给乙方完成，而乙方保证能够向甲方提供本协议项下的采购标的，甲、乙双方就合同分包的有关事宜达成下列协议：</w:t>
      </w:r>
    </w:p>
    <w:p w14:paraId="55C46F2E">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一、分包标的</w:t>
      </w:r>
    </w:p>
    <w:p w14:paraId="03487E47">
      <w:pPr>
        <w:pStyle w:val="9"/>
        <w:ind w:firstLine="480"/>
        <w:jc w:val="left"/>
        <w:rPr>
          <w:rFonts w:hint="eastAsia" w:ascii="仿宋" w:hAnsi="仿宋" w:eastAsia="仿宋" w:cs="仿宋"/>
          <w:sz w:val="24"/>
          <w:szCs w:val="24"/>
        </w:rPr>
      </w:pPr>
      <w:r>
        <w:rPr>
          <w:rFonts w:hint="eastAsia" w:ascii="仿宋" w:hAnsi="仿宋" w:eastAsia="仿宋" w:cs="仿宋"/>
          <w:sz w:val="24"/>
          <w:szCs w:val="24"/>
          <w:u w:val="single"/>
        </w:rPr>
        <w:t>（根据双方的意向填写，可以是表格或文字描述）。</w:t>
      </w:r>
    </w:p>
    <w:p w14:paraId="3025786A">
      <w:pPr>
        <w:pStyle w:val="9"/>
        <w:ind w:firstLine="480"/>
        <w:jc w:val="left"/>
        <w:rPr>
          <w:rFonts w:hint="eastAsia" w:ascii="仿宋" w:hAnsi="仿宋" w:eastAsia="仿宋" w:cs="仿宋"/>
          <w:sz w:val="24"/>
          <w:szCs w:val="24"/>
        </w:rPr>
      </w:pPr>
      <w:r>
        <w:rPr>
          <w:rFonts w:hint="eastAsia" w:ascii="仿宋" w:hAnsi="仿宋" w:eastAsia="仿宋" w:cs="仿宋"/>
          <w:sz w:val="24"/>
          <w:szCs w:val="24"/>
        </w:rPr>
        <w:t>二、分包合同金额占比</w:t>
      </w:r>
    </w:p>
    <w:p w14:paraId="3AE15A1A">
      <w:pPr>
        <w:pStyle w:val="9"/>
        <w:ind w:firstLine="480"/>
        <w:jc w:val="left"/>
        <w:rPr>
          <w:rFonts w:hint="eastAsia" w:ascii="仿宋" w:hAnsi="仿宋" w:eastAsia="仿宋" w:cs="仿宋"/>
          <w:sz w:val="24"/>
          <w:szCs w:val="24"/>
        </w:rPr>
      </w:pPr>
      <w:r>
        <w:rPr>
          <w:rFonts w:hint="eastAsia" w:ascii="仿宋" w:hAnsi="仿宋" w:eastAsia="仿宋" w:cs="仿宋"/>
          <w:sz w:val="24"/>
          <w:szCs w:val="24"/>
        </w:rPr>
        <w:t>分包合同价占投标总价的比例：</w:t>
      </w:r>
      <w:r>
        <w:rPr>
          <w:rFonts w:hint="eastAsia" w:ascii="仿宋" w:hAnsi="仿宋" w:eastAsia="仿宋" w:cs="仿宋"/>
          <w:sz w:val="24"/>
          <w:szCs w:val="24"/>
          <w:u w:val="single"/>
        </w:rPr>
        <w:t>　　　　　</w:t>
      </w:r>
      <w:r>
        <w:rPr>
          <w:rFonts w:hint="eastAsia" w:ascii="仿宋" w:hAnsi="仿宋" w:eastAsia="仿宋" w:cs="仿宋"/>
          <w:sz w:val="24"/>
          <w:szCs w:val="24"/>
        </w:rPr>
        <w:t>%</w:t>
      </w:r>
    </w:p>
    <w:p w14:paraId="7ABA0517">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三、其他条款</w:t>
      </w:r>
    </w:p>
    <w:p w14:paraId="23A941DF">
      <w:pPr>
        <w:pStyle w:val="9"/>
        <w:ind w:firstLine="480"/>
        <w:jc w:val="left"/>
        <w:rPr>
          <w:rFonts w:hint="eastAsia" w:ascii="仿宋" w:hAnsi="仿宋" w:eastAsia="仿宋" w:cs="仿宋"/>
          <w:sz w:val="24"/>
          <w:szCs w:val="24"/>
        </w:rPr>
      </w:pPr>
      <w:r>
        <w:rPr>
          <w:rFonts w:hint="eastAsia" w:ascii="仿宋" w:hAnsi="仿宋" w:eastAsia="仿宋" w:cs="仿宋"/>
          <w:sz w:val="24"/>
          <w:szCs w:val="24"/>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6"/>
        <w:tblW w:w="8306"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153"/>
        <w:gridCol w:w="4153"/>
      </w:tblGrid>
      <w:tr w14:paraId="1722B4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2794889">
            <w:pPr>
              <w:pStyle w:val="9"/>
              <w:jc w:val="left"/>
              <w:rPr>
                <w:rFonts w:hint="eastAsia" w:ascii="仿宋" w:hAnsi="仿宋" w:eastAsia="仿宋" w:cs="仿宋"/>
                <w:sz w:val="24"/>
                <w:szCs w:val="24"/>
              </w:rPr>
            </w:pPr>
            <w:r>
              <w:rPr>
                <w:rFonts w:hint="eastAsia" w:ascii="仿宋" w:hAnsi="仿宋" w:eastAsia="仿宋" w:cs="仿宋"/>
                <w:sz w:val="24"/>
                <w:szCs w:val="24"/>
              </w:rPr>
              <w:t>甲方：</w:t>
            </w:r>
          </w:p>
        </w:tc>
        <w:tc>
          <w:tcPr>
            <w:tcW w:w="4153" w:type="dxa"/>
          </w:tcPr>
          <w:p w14:paraId="4A611B28">
            <w:pPr>
              <w:pStyle w:val="9"/>
              <w:jc w:val="left"/>
              <w:rPr>
                <w:rFonts w:hint="eastAsia" w:ascii="仿宋" w:hAnsi="仿宋" w:eastAsia="仿宋" w:cs="仿宋"/>
                <w:sz w:val="24"/>
                <w:szCs w:val="24"/>
              </w:rPr>
            </w:pPr>
            <w:r>
              <w:rPr>
                <w:rFonts w:hint="eastAsia" w:ascii="仿宋" w:hAnsi="仿宋" w:eastAsia="仿宋" w:cs="仿宋"/>
                <w:sz w:val="24"/>
                <w:szCs w:val="24"/>
              </w:rPr>
              <w:t>乙方：</w:t>
            </w:r>
          </w:p>
        </w:tc>
      </w:tr>
      <w:tr w14:paraId="6C411A1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EB28C7A">
            <w:pPr>
              <w:pStyle w:val="9"/>
              <w:jc w:val="left"/>
              <w:rPr>
                <w:rFonts w:hint="eastAsia" w:ascii="仿宋" w:hAnsi="仿宋" w:eastAsia="仿宋" w:cs="仿宋"/>
                <w:sz w:val="24"/>
                <w:szCs w:val="24"/>
              </w:rPr>
            </w:pPr>
            <w:r>
              <w:rPr>
                <w:rFonts w:hint="eastAsia" w:ascii="仿宋" w:hAnsi="仿宋" w:eastAsia="仿宋" w:cs="仿宋"/>
                <w:sz w:val="24"/>
                <w:szCs w:val="24"/>
              </w:rPr>
              <w:t>住所：</w:t>
            </w:r>
          </w:p>
        </w:tc>
        <w:tc>
          <w:tcPr>
            <w:tcW w:w="4153" w:type="dxa"/>
          </w:tcPr>
          <w:p w14:paraId="47B9FB6C">
            <w:pPr>
              <w:pStyle w:val="9"/>
              <w:jc w:val="left"/>
              <w:rPr>
                <w:rFonts w:hint="eastAsia" w:ascii="仿宋" w:hAnsi="仿宋" w:eastAsia="仿宋" w:cs="仿宋"/>
                <w:sz w:val="24"/>
                <w:szCs w:val="24"/>
              </w:rPr>
            </w:pPr>
            <w:r>
              <w:rPr>
                <w:rFonts w:hint="eastAsia" w:ascii="仿宋" w:hAnsi="仿宋" w:eastAsia="仿宋" w:cs="仿宋"/>
                <w:sz w:val="24"/>
                <w:szCs w:val="24"/>
              </w:rPr>
              <w:t>住所：</w:t>
            </w:r>
          </w:p>
        </w:tc>
      </w:tr>
      <w:tr w14:paraId="41E9F6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5B260F8">
            <w:pPr>
              <w:pStyle w:val="9"/>
              <w:jc w:val="left"/>
              <w:rPr>
                <w:rFonts w:hint="eastAsia" w:ascii="仿宋" w:hAnsi="仿宋" w:eastAsia="仿宋" w:cs="仿宋"/>
                <w:sz w:val="24"/>
                <w:szCs w:val="24"/>
              </w:rPr>
            </w:pPr>
            <w:r>
              <w:rPr>
                <w:rFonts w:hint="eastAsia" w:ascii="仿宋" w:hAnsi="仿宋" w:eastAsia="仿宋" w:cs="仿宋"/>
                <w:sz w:val="24"/>
                <w:szCs w:val="24"/>
              </w:rPr>
              <w:t>单位负责人或委托代理人：</w:t>
            </w:r>
          </w:p>
        </w:tc>
        <w:tc>
          <w:tcPr>
            <w:tcW w:w="4153" w:type="dxa"/>
          </w:tcPr>
          <w:p w14:paraId="78FFD85F">
            <w:pPr>
              <w:pStyle w:val="9"/>
              <w:jc w:val="left"/>
              <w:rPr>
                <w:rFonts w:hint="eastAsia" w:ascii="仿宋" w:hAnsi="仿宋" w:eastAsia="仿宋" w:cs="仿宋"/>
                <w:sz w:val="24"/>
                <w:szCs w:val="24"/>
              </w:rPr>
            </w:pPr>
            <w:r>
              <w:rPr>
                <w:rFonts w:hint="eastAsia" w:ascii="仿宋" w:hAnsi="仿宋" w:eastAsia="仿宋" w:cs="仿宋"/>
                <w:sz w:val="24"/>
                <w:szCs w:val="24"/>
              </w:rPr>
              <w:t>单位负责人或委托代理人：</w:t>
            </w:r>
          </w:p>
        </w:tc>
      </w:tr>
      <w:tr w14:paraId="3D46508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B3ECE86">
            <w:pPr>
              <w:pStyle w:val="9"/>
              <w:jc w:val="left"/>
              <w:rPr>
                <w:rFonts w:hint="eastAsia" w:ascii="仿宋" w:hAnsi="仿宋" w:eastAsia="仿宋" w:cs="仿宋"/>
                <w:sz w:val="24"/>
                <w:szCs w:val="24"/>
              </w:rPr>
            </w:pPr>
            <w:r>
              <w:rPr>
                <w:rFonts w:hint="eastAsia" w:ascii="仿宋" w:hAnsi="仿宋" w:eastAsia="仿宋" w:cs="仿宋"/>
                <w:sz w:val="24"/>
                <w:szCs w:val="24"/>
              </w:rPr>
              <w:t>联系方法：</w:t>
            </w:r>
          </w:p>
        </w:tc>
        <w:tc>
          <w:tcPr>
            <w:tcW w:w="4153" w:type="dxa"/>
          </w:tcPr>
          <w:p w14:paraId="2129CE57">
            <w:pPr>
              <w:pStyle w:val="9"/>
              <w:jc w:val="left"/>
              <w:rPr>
                <w:rFonts w:hint="eastAsia" w:ascii="仿宋" w:hAnsi="仿宋" w:eastAsia="仿宋" w:cs="仿宋"/>
                <w:sz w:val="24"/>
                <w:szCs w:val="24"/>
              </w:rPr>
            </w:pPr>
            <w:r>
              <w:rPr>
                <w:rFonts w:hint="eastAsia" w:ascii="仿宋" w:hAnsi="仿宋" w:eastAsia="仿宋" w:cs="仿宋"/>
                <w:sz w:val="24"/>
                <w:szCs w:val="24"/>
              </w:rPr>
              <w:t>联系方法：</w:t>
            </w:r>
          </w:p>
        </w:tc>
      </w:tr>
      <w:tr w14:paraId="2560C0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95267E7">
            <w:pPr>
              <w:pStyle w:val="9"/>
              <w:jc w:val="left"/>
              <w:rPr>
                <w:rFonts w:hint="eastAsia" w:ascii="仿宋" w:hAnsi="仿宋" w:eastAsia="仿宋" w:cs="仿宋"/>
                <w:sz w:val="24"/>
                <w:szCs w:val="24"/>
              </w:rPr>
            </w:pPr>
            <w:r>
              <w:rPr>
                <w:rFonts w:hint="eastAsia" w:ascii="仿宋" w:hAnsi="仿宋" w:eastAsia="仿宋" w:cs="仿宋"/>
                <w:sz w:val="24"/>
                <w:szCs w:val="24"/>
              </w:rPr>
              <w:t>开户银行：</w:t>
            </w:r>
          </w:p>
        </w:tc>
        <w:tc>
          <w:tcPr>
            <w:tcW w:w="4153" w:type="dxa"/>
          </w:tcPr>
          <w:p w14:paraId="326146FC">
            <w:pPr>
              <w:pStyle w:val="9"/>
              <w:jc w:val="left"/>
              <w:rPr>
                <w:rFonts w:hint="eastAsia" w:ascii="仿宋" w:hAnsi="仿宋" w:eastAsia="仿宋" w:cs="仿宋"/>
                <w:sz w:val="24"/>
                <w:szCs w:val="24"/>
              </w:rPr>
            </w:pPr>
            <w:r>
              <w:rPr>
                <w:rFonts w:hint="eastAsia" w:ascii="仿宋" w:hAnsi="仿宋" w:eastAsia="仿宋" w:cs="仿宋"/>
                <w:sz w:val="24"/>
                <w:szCs w:val="24"/>
              </w:rPr>
              <w:t>开户银行：</w:t>
            </w:r>
          </w:p>
        </w:tc>
      </w:tr>
      <w:tr w14:paraId="1B592F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6516C97">
            <w:pPr>
              <w:pStyle w:val="9"/>
              <w:jc w:val="left"/>
              <w:rPr>
                <w:rFonts w:hint="eastAsia" w:ascii="仿宋" w:hAnsi="仿宋" w:eastAsia="仿宋" w:cs="仿宋"/>
                <w:sz w:val="24"/>
                <w:szCs w:val="24"/>
              </w:rPr>
            </w:pPr>
            <w:r>
              <w:rPr>
                <w:rFonts w:hint="eastAsia" w:ascii="仿宋" w:hAnsi="仿宋" w:eastAsia="仿宋" w:cs="仿宋"/>
                <w:sz w:val="24"/>
                <w:szCs w:val="24"/>
              </w:rPr>
              <w:t>账号：</w:t>
            </w:r>
          </w:p>
        </w:tc>
        <w:tc>
          <w:tcPr>
            <w:tcW w:w="4153" w:type="dxa"/>
          </w:tcPr>
          <w:p w14:paraId="05E1CA38">
            <w:pPr>
              <w:pStyle w:val="9"/>
              <w:jc w:val="left"/>
              <w:rPr>
                <w:rFonts w:hint="eastAsia" w:ascii="仿宋" w:hAnsi="仿宋" w:eastAsia="仿宋" w:cs="仿宋"/>
                <w:sz w:val="24"/>
                <w:szCs w:val="24"/>
              </w:rPr>
            </w:pPr>
            <w:r>
              <w:rPr>
                <w:rFonts w:hint="eastAsia" w:ascii="仿宋" w:hAnsi="仿宋" w:eastAsia="仿宋" w:cs="仿宋"/>
                <w:sz w:val="24"/>
                <w:szCs w:val="24"/>
              </w:rPr>
              <w:t>账号：</w:t>
            </w:r>
          </w:p>
        </w:tc>
      </w:tr>
      <w:tr w14:paraId="66B8B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1AB60F96">
            <w:pPr>
              <w:pStyle w:val="9"/>
              <w:ind w:firstLine="960"/>
              <w:jc w:val="right"/>
              <w:rPr>
                <w:rFonts w:hint="eastAsia" w:ascii="仿宋" w:hAnsi="仿宋" w:eastAsia="仿宋" w:cs="仿宋"/>
                <w:sz w:val="24"/>
                <w:szCs w:val="24"/>
              </w:rPr>
            </w:pPr>
            <w:r>
              <w:rPr>
                <w:rFonts w:hint="eastAsia" w:ascii="仿宋" w:hAnsi="仿宋" w:eastAsia="仿宋" w:cs="仿宋"/>
                <w:sz w:val="24"/>
                <w:szCs w:val="24"/>
              </w:rPr>
              <w:t>签订地点：</w:t>
            </w:r>
            <w:r>
              <w:rPr>
                <w:rFonts w:hint="eastAsia" w:ascii="仿宋" w:hAnsi="仿宋" w:eastAsia="仿宋" w:cs="仿宋"/>
                <w:sz w:val="24"/>
                <w:szCs w:val="24"/>
                <w:u w:val="single"/>
              </w:rPr>
              <w:t>　　　　　　　　　　</w:t>
            </w:r>
          </w:p>
          <w:p w14:paraId="6186ECDB">
            <w:pPr>
              <w:pStyle w:val="9"/>
              <w:ind w:firstLine="960"/>
              <w:jc w:val="right"/>
              <w:rPr>
                <w:rFonts w:hint="eastAsia" w:ascii="仿宋" w:hAnsi="仿宋" w:eastAsia="仿宋" w:cs="仿宋"/>
                <w:sz w:val="24"/>
                <w:szCs w:val="24"/>
              </w:rPr>
            </w:pPr>
            <w:r>
              <w:rPr>
                <w:rFonts w:hint="eastAsia" w:ascii="仿宋" w:hAnsi="仿宋" w:eastAsia="仿宋" w:cs="仿宋"/>
                <w:sz w:val="24"/>
                <w:szCs w:val="24"/>
              </w:rPr>
              <w:t>签约日期：</w:t>
            </w:r>
            <w:r>
              <w:rPr>
                <w:rFonts w:hint="eastAsia" w:ascii="仿宋" w:hAnsi="仿宋" w:eastAsia="仿宋" w:cs="仿宋"/>
                <w:sz w:val="24"/>
                <w:szCs w:val="24"/>
                <w:u w:val="single"/>
              </w:rPr>
              <w:t>　　年　　月　　日</w:t>
            </w:r>
          </w:p>
        </w:tc>
      </w:tr>
    </w:tbl>
    <w:p w14:paraId="11051262">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6D12D1A0">
      <w:pPr>
        <w:pStyle w:val="9"/>
        <w:ind w:firstLine="480"/>
        <w:jc w:val="left"/>
        <w:rPr>
          <w:rFonts w:hint="eastAsia" w:ascii="仿宋" w:hAnsi="仿宋" w:eastAsia="仿宋" w:cs="仿宋"/>
          <w:sz w:val="24"/>
          <w:szCs w:val="24"/>
        </w:rPr>
      </w:pPr>
      <w:r>
        <w:rPr>
          <w:rFonts w:hint="eastAsia" w:ascii="仿宋" w:hAnsi="仿宋" w:eastAsia="仿宋" w:cs="仿宋"/>
          <w:sz w:val="24"/>
          <w:szCs w:val="24"/>
        </w:rPr>
        <w:t>1.招标文件接受合同分包且投标人拟将合同分包的，应提供本协议；否则无须提供。</w:t>
      </w:r>
    </w:p>
    <w:p w14:paraId="398B6864">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2.本协议由委托代理人签字或盖章的，应按照本章载明的格式提供“单位授权书”。</w:t>
      </w:r>
    </w:p>
    <w:p w14:paraId="7BB483D7">
      <w:pPr>
        <w:pStyle w:val="9"/>
        <w:ind w:firstLine="480"/>
        <w:jc w:val="left"/>
        <w:rPr>
          <w:rFonts w:hint="eastAsia" w:ascii="仿宋" w:hAnsi="仿宋" w:eastAsia="仿宋" w:cs="仿宋"/>
          <w:sz w:val="24"/>
          <w:szCs w:val="24"/>
        </w:rPr>
      </w:pPr>
      <w:r>
        <w:rPr>
          <w:rFonts w:hint="eastAsia" w:ascii="仿宋" w:hAnsi="仿宋" w:eastAsia="仿宋" w:cs="仿宋"/>
          <w:sz w:val="24"/>
          <w:szCs w:val="24"/>
        </w:rPr>
        <w:t>3.在以合同分包形式落实中小企业预留份额项目中，投标人除了要提供《中小企业声明函》，还需提供本协议。</w:t>
      </w:r>
    </w:p>
    <w:p w14:paraId="7470C0AC">
      <w:pPr>
        <w:pStyle w:val="9"/>
        <w:ind w:firstLine="960"/>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4B9845D7">
      <w:pPr>
        <w:pStyle w:val="9"/>
        <w:ind w:firstLine="960"/>
        <w:jc w:val="center"/>
        <w:outlineLvl w:val="3"/>
        <w:rPr>
          <w:rFonts w:hint="eastAsia" w:ascii="仿宋" w:hAnsi="仿宋" w:eastAsia="仿宋" w:cs="仿宋"/>
        </w:rPr>
      </w:pPr>
      <w:r>
        <w:rPr>
          <w:rFonts w:hint="eastAsia" w:ascii="仿宋" w:hAnsi="仿宋" w:eastAsia="仿宋" w:cs="仿宋"/>
          <w:b/>
          <w:sz w:val="24"/>
        </w:rPr>
        <w:t>二-7其他资格证明文件（若有）</w:t>
      </w:r>
    </w:p>
    <w:p w14:paraId="27AF683E">
      <w:pPr>
        <w:pStyle w:val="9"/>
        <w:ind w:firstLine="960"/>
        <w:jc w:val="center"/>
        <w:outlineLvl w:val="3"/>
        <w:rPr>
          <w:rFonts w:hint="eastAsia" w:ascii="仿宋" w:hAnsi="仿宋" w:eastAsia="仿宋" w:cs="仿宋"/>
        </w:rPr>
      </w:pPr>
      <w:r>
        <w:rPr>
          <w:rFonts w:hint="eastAsia" w:ascii="仿宋" w:hAnsi="仿宋" w:eastAsia="仿宋" w:cs="仿宋"/>
          <w:b/>
          <w:sz w:val="24"/>
        </w:rPr>
        <w:t>二-7-①招标文件规定的其他资格证明文件（若有）</w:t>
      </w:r>
    </w:p>
    <w:p w14:paraId="3010A6FC">
      <w:pPr>
        <w:pStyle w:val="9"/>
        <w:ind w:firstLine="480"/>
        <w:jc w:val="center"/>
        <w:rPr>
          <w:rFonts w:hint="eastAsia" w:ascii="仿宋" w:hAnsi="仿宋" w:eastAsia="仿宋" w:cs="仿宋"/>
          <w:sz w:val="24"/>
          <w:szCs w:val="24"/>
        </w:rPr>
      </w:pPr>
      <w:r>
        <w:rPr>
          <w:rFonts w:hint="eastAsia" w:ascii="仿宋" w:hAnsi="仿宋" w:eastAsia="仿宋" w:cs="仿宋"/>
          <w:sz w:val="24"/>
          <w:szCs w:val="24"/>
        </w:rPr>
        <w:t>编制说明</w:t>
      </w:r>
    </w:p>
    <w:p w14:paraId="592CE187">
      <w:pPr>
        <w:pStyle w:val="9"/>
        <w:ind w:firstLine="480"/>
        <w:jc w:val="left"/>
        <w:rPr>
          <w:rFonts w:hint="eastAsia" w:ascii="仿宋" w:hAnsi="仿宋" w:eastAsia="仿宋" w:cs="仿宋"/>
          <w:sz w:val="24"/>
          <w:szCs w:val="24"/>
        </w:rPr>
      </w:pPr>
      <w:r>
        <w:rPr>
          <w:rFonts w:hint="eastAsia" w:ascii="仿宋" w:hAnsi="仿宋" w:eastAsia="仿宋" w:cs="仿宋"/>
          <w:sz w:val="24"/>
          <w:szCs w:val="24"/>
        </w:rPr>
        <w:t>除招标文件另有规定外，招标文件要求提交的除前述资格证明文件外的其他资格证明文件（若有）加盖投标人的单位公章后应在此项下提交。</w:t>
      </w:r>
    </w:p>
    <w:p w14:paraId="188A0B2F">
      <w:pPr>
        <w:pStyle w:val="9"/>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rPr>
        <w:br w:type="textWrapping"/>
      </w:r>
      <w:r>
        <w:rPr>
          <w:rFonts w:hint="eastAsia" w:ascii="仿宋" w:hAnsi="仿宋" w:eastAsia="仿宋" w:cs="仿宋"/>
        </w:rPr>
        <w:br w:type="page"/>
      </w:r>
    </w:p>
    <w:p w14:paraId="06AFD3BE">
      <w:pPr>
        <w:pStyle w:val="9"/>
        <w:jc w:val="center"/>
        <w:outlineLvl w:val="2"/>
        <w:rPr>
          <w:rFonts w:hint="eastAsia" w:ascii="仿宋" w:hAnsi="仿宋" w:eastAsia="仿宋" w:cs="仿宋"/>
        </w:rPr>
      </w:pPr>
      <w:r>
        <w:rPr>
          <w:rFonts w:hint="eastAsia" w:ascii="仿宋" w:hAnsi="仿宋" w:eastAsia="仿宋" w:cs="仿宋"/>
          <w:b/>
          <w:sz w:val="28"/>
        </w:rPr>
        <w:t>三、投标保证金</w:t>
      </w:r>
    </w:p>
    <w:p w14:paraId="1E2A0F60">
      <w:pPr>
        <w:pStyle w:val="9"/>
        <w:ind w:firstLine="480"/>
        <w:jc w:val="center"/>
        <w:rPr>
          <w:rFonts w:hint="eastAsia" w:ascii="仿宋" w:hAnsi="仿宋" w:eastAsia="仿宋" w:cs="仿宋"/>
          <w:sz w:val="24"/>
          <w:szCs w:val="24"/>
        </w:rPr>
      </w:pPr>
      <w:r>
        <w:rPr>
          <w:rFonts w:hint="eastAsia" w:ascii="仿宋" w:hAnsi="仿宋" w:eastAsia="仿宋" w:cs="仿宋"/>
          <w:sz w:val="24"/>
          <w:szCs w:val="24"/>
        </w:rPr>
        <w:t>编制说明</w:t>
      </w:r>
    </w:p>
    <w:p w14:paraId="26AA1D1F">
      <w:pPr>
        <w:pStyle w:val="9"/>
        <w:ind w:firstLine="480"/>
        <w:jc w:val="left"/>
        <w:rPr>
          <w:rFonts w:hint="eastAsia" w:ascii="仿宋" w:hAnsi="仿宋" w:eastAsia="仿宋" w:cs="仿宋"/>
          <w:sz w:val="24"/>
          <w:szCs w:val="24"/>
        </w:rPr>
      </w:pPr>
      <w:r>
        <w:rPr>
          <w:rFonts w:hint="eastAsia" w:ascii="仿宋" w:hAnsi="仿宋" w:eastAsia="仿宋" w:cs="仿宋"/>
          <w:sz w:val="24"/>
          <w:szCs w:val="24"/>
        </w:rPr>
        <w:t>1、在此项下提交的“投标保证金”材料可使用转账凭证复印件或从福建省政府采购网上公开信息系统中下载的有关原始页面的打印件。</w:t>
      </w:r>
    </w:p>
    <w:p w14:paraId="66DD3C8C">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2、投标保证金是否已提交的认定按照招标文件第三章规定执行。</w:t>
      </w:r>
    </w:p>
    <w:p w14:paraId="41F97E10">
      <w:pPr>
        <w:pStyle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5B945036">
      <w:pPr>
        <w:pStyle w:val="9"/>
        <w:jc w:val="center"/>
        <w:outlineLvl w:val="2"/>
        <w:rPr>
          <w:rFonts w:hint="eastAsia" w:ascii="仿宋" w:hAnsi="仿宋" w:eastAsia="仿宋" w:cs="仿宋"/>
        </w:rPr>
      </w:pPr>
      <w:r>
        <w:rPr>
          <w:rFonts w:hint="eastAsia" w:ascii="仿宋" w:hAnsi="仿宋" w:eastAsia="仿宋" w:cs="仿宋"/>
          <w:b/>
          <w:sz w:val="28"/>
        </w:rPr>
        <w:t>封面格式(报价部分)</w:t>
      </w:r>
    </w:p>
    <w:p w14:paraId="11C48119">
      <w:pPr>
        <w:pStyle w:val="9"/>
        <w:jc w:val="center"/>
        <w:outlineLvl w:val="0"/>
        <w:rPr>
          <w:rFonts w:hint="eastAsia" w:ascii="仿宋" w:hAnsi="仿宋" w:eastAsia="仿宋" w:cs="仿宋"/>
        </w:rPr>
      </w:pPr>
      <w:r>
        <w:rPr>
          <w:rFonts w:hint="eastAsia" w:ascii="仿宋" w:hAnsi="仿宋" w:eastAsia="仿宋" w:cs="仿宋"/>
          <w:b/>
          <w:sz w:val="48"/>
        </w:rPr>
        <w:t>福建省政府采购投标文件</w:t>
      </w:r>
    </w:p>
    <w:p w14:paraId="269D80B5">
      <w:pPr>
        <w:pStyle w:val="9"/>
        <w:jc w:val="center"/>
        <w:outlineLvl w:val="0"/>
        <w:rPr>
          <w:rFonts w:hint="eastAsia" w:ascii="仿宋" w:hAnsi="仿宋" w:eastAsia="仿宋" w:cs="仿宋"/>
        </w:rPr>
      </w:pPr>
      <w:r>
        <w:rPr>
          <w:rFonts w:hint="eastAsia" w:ascii="仿宋" w:hAnsi="仿宋" w:eastAsia="仿宋" w:cs="仿宋"/>
          <w:b/>
          <w:sz w:val="48"/>
        </w:rPr>
        <w:t>（报价部分）</w:t>
      </w:r>
      <w:r>
        <w:rPr>
          <w:rFonts w:hint="eastAsia" w:ascii="仿宋" w:hAnsi="仿宋" w:eastAsia="仿宋" w:cs="仿宋"/>
        </w:rPr>
        <w:br w:type="textWrapping"/>
      </w:r>
      <w:r>
        <w:rPr>
          <w:rFonts w:hint="eastAsia" w:ascii="仿宋" w:hAnsi="仿宋" w:eastAsia="仿宋" w:cs="仿宋"/>
        </w:rPr>
        <w:br w:type="textWrapping"/>
      </w:r>
    </w:p>
    <w:p w14:paraId="1ECF7A60">
      <w:pPr>
        <w:pStyle w:val="9"/>
        <w:jc w:val="center"/>
        <w:outlineLvl w:val="1"/>
        <w:rPr>
          <w:rFonts w:hint="eastAsia" w:ascii="仿宋" w:hAnsi="仿宋" w:eastAsia="仿宋" w:cs="仿宋"/>
        </w:rPr>
      </w:pPr>
      <w:r>
        <w:rPr>
          <w:rFonts w:hint="eastAsia" w:ascii="仿宋" w:hAnsi="仿宋" w:eastAsia="仿宋" w:cs="仿宋"/>
          <w:b/>
          <w:sz w:val="36"/>
        </w:rPr>
        <w:t>（填写正本或副本）</w:t>
      </w:r>
      <w:r>
        <w:rPr>
          <w:rFonts w:hint="eastAsia" w:ascii="仿宋" w:hAnsi="仿宋" w:eastAsia="仿宋" w:cs="仿宋"/>
        </w:rPr>
        <w:br w:type="textWrapping"/>
      </w:r>
      <w:r>
        <w:rPr>
          <w:rFonts w:hint="eastAsia" w:ascii="仿宋" w:hAnsi="仿宋" w:eastAsia="仿宋" w:cs="仿宋"/>
        </w:rPr>
        <w:br w:type="textWrapping"/>
      </w:r>
      <w:r>
        <w:rPr>
          <w:rFonts w:hint="eastAsia" w:ascii="仿宋" w:hAnsi="仿宋" w:eastAsia="仿宋" w:cs="仿宋"/>
        </w:rPr>
        <w:br w:type="textWrapping"/>
      </w:r>
      <w:r>
        <w:rPr>
          <w:rFonts w:hint="eastAsia" w:ascii="仿宋" w:hAnsi="仿宋" w:eastAsia="仿宋" w:cs="仿宋"/>
        </w:rPr>
        <w:br w:type="textWrapping"/>
      </w:r>
    </w:p>
    <w:p w14:paraId="468CE354">
      <w:pPr>
        <w:pStyle w:val="9"/>
        <w:jc w:val="center"/>
        <w:outlineLvl w:val="2"/>
        <w:rPr>
          <w:rFonts w:hint="eastAsia" w:ascii="仿宋" w:hAnsi="仿宋" w:eastAsia="仿宋" w:cs="仿宋"/>
        </w:rPr>
      </w:pPr>
      <w:r>
        <w:rPr>
          <w:rFonts w:hint="eastAsia" w:ascii="仿宋" w:hAnsi="仿宋" w:eastAsia="仿宋" w:cs="仿宋"/>
          <w:b/>
          <w:sz w:val="28"/>
        </w:rPr>
        <w:t>项目名称：（由投标人填写）</w:t>
      </w:r>
    </w:p>
    <w:p w14:paraId="2CEF6462">
      <w:pPr>
        <w:pStyle w:val="9"/>
        <w:jc w:val="center"/>
        <w:outlineLvl w:val="2"/>
        <w:rPr>
          <w:rFonts w:hint="eastAsia" w:ascii="仿宋" w:hAnsi="仿宋" w:eastAsia="仿宋" w:cs="仿宋"/>
        </w:rPr>
      </w:pPr>
      <w:r>
        <w:rPr>
          <w:rFonts w:hint="eastAsia" w:ascii="仿宋" w:hAnsi="仿宋" w:eastAsia="仿宋" w:cs="仿宋"/>
          <w:b/>
          <w:sz w:val="28"/>
        </w:rPr>
        <w:t>备案编号：（由投标人填写）</w:t>
      </w:r>
    </w:p>
    <w:p w14:paraId="5088480A">
      <w:pPr>
        <w:pStyle w:val="9"/>
        <w:jc w:val="center"/>
        <w:outlineLvl w:val="2"/>
        <w:rPr>
          <w:rFonts w:hint="eastAsia" w:ascii="仿宋" w:hAnsi="仿宋" w:eastAsia="仿宋" w:cs="仿宋"/>
        </w:rPr>
      </w:pPr>
      <w:r>
        <w:rPr>
          <w:rFonts w:hint="eastAsia" w:ascii="仿宋" w:hAnsi="仿宋" w:eastAsia="仿宋" w:cs="仿宋"/>
          <w:b/>
          <w:sz w:val="28"/>
        </w:rPr>
        <w:t>项目编号：（由投标人填写）</w:t>
      </w:r>
    </w:p>
    <w:p w14:paraId="1DECA0FF">
      <w:pPr>
        <w:pStyle w:val="9"/>
        <w:jc w:val="center"/>
        <w:outlineLvl w:val="2"/>
        <w:rPr>
          <w:rFonts w:hint="eastAsia" w:ascii="仿宋" w:hAnsi="仿宋" w:eastAsia="仿宋" w:cs="仿宋"/>
        </w:rPr>
      </w:pPr>
      <w:r>
        <w:rPr>
          <w:rFonts w:hint="eastAsia" w:ascii="仿宋" w:hAnsi="仿宋" w:eastAsia="仿宋" w:cs="仿宋"/>
          <w:b/>
          <w:sz w:val="28"/>
        </w:rPr>
        <w:t>所投采购包：（由投标人填写）</w:t>
      </w:r>
    </w:p>
    <w:p w14:paraId="4FEEC88A">
      <w:pPr>
        <w:pStyle w:val="9"/>
        <w:jc w:val="center"/>
        <w:outlineLvl w:val="2"/>
        <w:rPr>
          <w:rFonts w:hint="eastAsia" w:ascii="仿宋" w:hAnsi="仿宋" w:eastAsia="仿宋" w:cs="仿宋"/>
        </w:rPr>
      </w:pPr>
      <w:r>
        <w:rPr>
          <w:rFonts w:hint="eastAsia" w:ascii="仿宋" w:hAnsi="仿宋" w:eastAsia="仿宋" w:cs="仿宋"/>
          <w:b/>
          <w:sz w:val="28"/>
        </w:rPr>
        <w:t>投标人：（填写“全称”）</w:t>
      </w:r>
    </w:p>
    <w:p w14:paraId="778540C6">
      <w:pPr>
        <w:pStyle w:val="9"/>
        <w:jc w:val="center"/>
        <w:outlineLvl w:val="2"/>
        <w:rPr>
          <w:rFonts w:hint="eastAsia" w:ascii="仿宋" w:hAnsi="仿宋" w:eastAsia="仿宋" w:cs="仿宋"/>
        </w:rPr>
      </w:pPr>
      <w:r>
        <w:rPr>
          <w:rFonts w:hint="eastAsia" w:ascii="仿宋" w:hAnsi="仿宋" w:eastAsia="仿宋" w:cs="仿宋"/>
          <w:b/>
          <w:sz w:val="28"/>
        </w:rPr>
        <w:t>（由投标人填写）年（由投标人填写）月</w:t>
      </w:r>
    </w:p>
    <w:p w14:paraId="77E21BA5">
      <w:pPr>
        <w:pStyle w:val="9"/>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4B274F78">
      <w:pPr>
        <w:pStyle w:val="9"/>
        <w:jc w:val="center"/>
        <w:outlineLvl w:val="2"/>
        <w:rPr>
          <w:rFonts w:hint="eastAsia" w:ascii="仿宋" w:hAnsi="仿宋" w:eastAsia="仿宋" w:cs="仿宋"/>
        </w:rPr>
      </w:pPr>
      <w:r>
        <w:rPr>
          <w:rFonts w:hint="eastAsia" w:ascii="仿宋" w:hAnsi="仿宋" w:eastAsia="仿宋" w:cs="仿宋"/>
          <w:b/>
          <w:sz w:val="28"/>
        </w:rPr>
        <w:t>索引</w:t>
      </w:r>
    </w:p>
    <w:p w14:paraId="1820580F">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一、开标（报价）一览表</w:t>
      </w:r>
    </w:p>
    <w:p w14:paraId="1D86DB88">
      <w:pPr>
        <w:pStyle w:val="9"/>
        <w:ind w:firstLine="480"/>
        <w:jc w:val="left"/>
        <w:rPr>
          <w:rFonts w:hint="eastAsia" w:ascii="仿宋" w:hAnsi="仿宋" w:eastAsia="仿宋" w:cs="仿宋"/>
          <w:sz w:val="24"/>
          <w:szCs w:val="24"/>
        </w:rPr>
      </w:pPr>
      <w:r>
        <w:rPr>
          <w:rFonts w:hint="eastAsia" w:ascii="仿宋" w:hAnsi="仿宋" w:eastAsia="仿宋" w:cs="仿宋"/>
          <w:sz w:val="24"/>
          <w:szCs w:val="24"/>
        </w:rPr>
        <w:t>二、投标（响应）报价明细表</w:t>
      </w:r>
    </w:p>
    <w:p w14:paraId="4B6DE8C6">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三、招标文件规定的价格扣除证明材料（若有）</w:t>
      </w:r>
    </w:p>
    <w:p w14:paraId="2A4214C0">
      <w:pPr>
        <w:pStyle w:val="9"/>
        <w:ind w:firstLine="480"/>
        <w:jc w:val="left"/>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rPr>
        <w:br w:type="textWrapping"/>
      </w:r>
      <w:r>
        <w:rPr>
          <w:rFonts w:hint="eastAsia" w:ascii="仿宋" w:hAnsi="仿宋" w:eastAsia="仿宋" w:cs="仿宋"/>
        </w:rPr>
        <w:br w:type="page"/>
      </w:r>
    </w:p>
    <w:p w14:paraId="0B0CF647">
      <w:pPr>
        <w:pStyle w:val="9"/>
        <w:jc w:val="left"/>
        <w:outlineLvl w:val="0"/>
        <w:rPr>
          <w:rFonts w:hint="eastAsia" w:ascii="仿宋" w:hAnsi="仿宋" w:eastAsia="仿宋" w:cs="仿宋"/>
        </w:rPr>
      </w:pPr>
      <w:r>
        <w:rPr>
          <w:rFonts w:hint="eastAsia" w:ascii="仿宋" w:hAnsi="仿宋" w:eastAsia="仿宋" w:cs="仿宋"/>
          <w:b/>
          <w:sz w:val="48"/>
        </w:rPr>
        <w:t>开标（报价）一览表</w:t>
      </w:r>
    </w:p>
    <w:p w14:paraId="3960870E">
      <w:pPr>
        <w:pStyle w:val="9"/>
        <w:ind w:right="1650"/>
        <w:jc w:val="left"/>
        <w:rPr>
          <w:rFonts w:hint="eastAsia" w:ascii="仿宋" w:hAnsi="仿宋" w:eastAsia="仿宋" w:cs="仿宋"/>
          <w:sz w:val="24"/>
          <w:szCs w:val="24"/>
          <w:lang w:eastAsia="zh-CN"/>
        </w:rPr>
      </w:pPr>
      <w:r>
        <w:rPr>
          <w:rFonts w:hint="eastAsia" w:ascii="仿宋" w:hAnsi="仿宋" w:eastAsia="仿宋" w:cs="仿宋"/>
          <w:sz w:val="24"/>
          <w:szCs w:val="24"/>
        </w:rPr>
        <w:t>项目编号：</w:t>
      </w:r>
      <w:r>
        <w:rPr>
          <w:rFonts w:hint="eastAsia" w:ascii="仿宋" w:hAnsi="仿宋" w:eastAsia="仿宋" w:cs="仿宋"/>
          <w:sz w:val="24"/>
          <w:szCs w:val="24"/>
          <w:lang w:eastAsia="zh-CN"/>
        </w:rPr>
        <w:t>[350105]SHGS[GK]2026001</w:t>
      </w:r>
    </w:p>
    <w:p w14:paraId="0175A351">
      <w:pPr>
        <w:pStyle w:val="9"/>
        <w:spacing w:line="375" w:lineRule="exact"/>
        <w:jc w:val="left"/>
        <w:rPr>
          <w:rFonts w:hint="eastAsia" w:ascii="仿宋" w:hAnsi="仿宋" w:eastAsia="仿宋" w:cs="仿宋"/>
          <w:sz w:val="24"/>
          <w:szCs w:val="24"/>
          <w:lang w:eastAsia="zh-CN"/>
        </w:rPr>
      </w:pPr>
      <w:r>
        <w:rPr>
          <w:rFonts w:hint="eastAsia" w:ascii="仿宋" w:hAnsi="仿宋" w:eastAsia="仿宋" w:cs="仿宋"/>
          <w:sz w:val="24"/>
          <w:szCs w:val="24"/>
        </w:rPr>
        <w:t>项目名称：</w:t>
      </w:r>
      <w:r>
        <w:rPr>
          <w:rFonts w:hint="eastAsia" w:ascii="仿宋" w:hAnsi="仿宋" w:eastAsia="仿宋" w:cs="仿宋"/>
          <w:sz w:val="24"/>
          <w:szCs w:val="24"/>
          <w:lang w:eastAsia="zh-CN"/>
        </w:rPr>
        <w:t>马尾区污水处理附属泵站委托运营</w:t>
      </w:r>
    </w:p>
    <w:p w14:paraId="10850A05">
      <w:pPr>
        <w:pStyle w:val="9"/>
        <w:spacing w:line="375" w:lineRule="exact"/>
        <w:jc w:val="left"/>
        <w:rPr>
          <w:rFonts w:hint="eastAsia" w:ascii="仿宋" w:hAnsi="仿宋" w:eastAsia="仿宋" w:cs="仿宋"/>
          <w:sz w:val="24"/>
          <w:szCs w:val="24"/>
        </w:rPr>
      </w:pPr>
      <w:r>
        <w:rPr>
          <w:rFonts w:hint="eastAsia" w:ascii="仿宋" w:hAnsi="仿宋" w:eastAsia="仿宋" w:cs="仿宋"/>
          <w:sz w:val="24"/>
          <w:szCs w:val="24"/>
        </w:rPr>
        <w:t>采购包：1(</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rPr>
        <w:t>)</w:t>
      </w:r>
    </w:p>
    <w:p w14:paraId="6F4D18E7">
      <w:pPr>
        <w:pStyle w:val="9"/>
        <w:spacing w:line="375" w:lineRule="exact"/>
        <w:jc w:val="left"/>
        <w:rPr>
          <w:rFonts w:hint="eastAsia" w:ascii="仿宋" w:hAnsi="仿宋" w:eastAsia="仿宋" w:cs="仿宋"/>
          <w:sz w:val="24"/>
          <w:szCs w:val="24"/>
        </w:rPr>
      </w:pPr>
      <w:r>
        <w:rPr>
          <w:rFonts w:hint="eastAsia" w:ascii="仿宋" w:hAnsi="仿宋" w:eastAsia="仿宋" w:cs="仿宋"/>
          <w:sz w:val="24"/>
          <w:szCs w:val="24"/>
        </w:rPr>
        <w:t>投标人（供应商）名称：</w:t>
      </w:r>
    </w:p>
    <w:p w14:paraId="69204B53">
      <w:pPr>
        <w:pStyle w:val="9"/>
        <w:jc w:val="left"/>
        <w:rPr>
          <w:rFonts w:hint="eastAsia" w:ascii="仿宋" w:hAnsi="仿宋" w:eastAsia="仿宋" w:cs="仿宋"/>
          <w:sz w:val="24"/>
          <w:szCs w:val="24"/>
        </w:rPr>
      </w:pPr>
    </w:p>
    <w:tbl>
      <w:tblPr>
        <w:tblStyle w:val="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344"/>
        <w:gridCol w:w="1978"/>
        <w:gridCol w:w="1661"/>
        <w:gridCol w:w="1661"/>
        <w:gridCol w:w="1661"/>
      </w:tblGrid>
      <w:tr w14:paraId="00358AB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4" w:type="dxa"/>
            <w:vAlign w:val="center"/>
          </w:tcPr>
          <w:p w14:paraId="4F6768F6">
            <w:pPr>
              <w:pStyle w:val="9"/>
              <w:jc w:val="center"/>
              <w:rPr>
                <w:rFonts w:hint="eastAsia" w:ascii="仿宋" w:hAnsi="仿宋" w:eastAsia="仿宋" w:cs="仿宋"/>
                <w:sz w:val="24"/>
                <w:szCs w:val="24"/>
              </w:rPr>
            </w:pPr>
            <w:r>
              <w:rPr>
                <w:rFonts w:hint="eastAsia" w:ascii="仿宋" w:hAnsi="仿宋" w:eastAsia="仿宋" w:cs="仿宋"/>
                <w:sz w:val="24"/>
                <w:szCs w:val="24"/>
              </w:rPr>
              <w:t>序号</w:t>
            </w:r>
          </w:p>
        </w:tc>
        <w:tc>
          <w:tcPr>
            <w:tcW w:w="1978" w:type="dxa"/>
            <w:vAlign w:val="center"/>
          </w:tcPr>
          <w:p w14:paraId="682314C8">
            <w:pPr>
              <w:pStyle w:val="9"/>
              <w:jc w:val="center"/>
              <w:rPr>
                <w:rFonts w:hint="eastAsia" w:ascii="仿宋" w:hAnsi="仿宋" w:eastAsia="仿宋" w:cs="仿宋"/>
                <w:sz w:val="24"/>
                <w:szCs w:val="24"/>
              </w:rPr>
            </w:pPr>
            <w:r>
              <w:rPr>
                <w:rFonts w:hint="eastAsia" w:ascii="仿宋" w:hAnsi="仿宋" w:eastAsia="仿宋" w:cs="仿宋"/>
                <w:sz w:val="24"/>
                <w:szCs w:val="24"/>
              </w:rPr>
              <w:t>报价内容</w:t>
            </w:r>
          </w:p>
        </w:tc>
        <w:tc>
          <w:tcPr>
            <w:tcW w:w="1661" w:type="dxa"/>
            <w:vAlign w:val="center"/>
          </w:tcPr>
          <w:p w14:paraId="1F042A22">
            <w:pPr>
              <w:pStyle w:val="9"/>
              <w:jc w:val="center"/>
              <w:rPr>
                <w:rFonts w:hint="eastAsia" w:ascii="仿宋" w:hAnsi="仿宋" w:eastAsia="仿宋" w:cs="仿宋"/>
                <w:sz w:val="24"/>
                <w:szCs w:val="24"/>
              </w:rPr>
            </w:pPr>
            <w:r>
              <w:rPr>
                <w:rFonts w:hint="eastAsia" w:ascii="仿宋" w:hAnsi="仿宋" w:eastAsia="仿宋" w:cs="仿宋"/>
                <w:sz w:val="24"/>
                <w:szCs w:val="24"/>
              </w:rPr>
              <w:t>最高限价</w:t>
            </w:r>
          </w:p>
        </w:tc>
        <w:tc>
          <w:tcPr>
            <w:tcW w:w="1661" w:type="dxa"/>
            <w:vAlign w:val="center"/>
          </w:tcPr>
          <w:p w14:paraId="061D2CD8">
            <w:pPr>
              <w:pStyle w:val="9"/>
              <w:jc w:val="center"/>
              <w:rPr>
                <w:rFonts w:hint="eastAsia" w:ascii="仿宋" w:hAnsi="仿宋" w:eastAsia="仿宋" w:cs="仿宋"/>
                <w:sz w:val="24"/>
                <w:szCs w:val="24"/>
              </w:rPr>
            </w:pPr>
            <w:r>
              <w:rPr>
                <w:rFonts w:hint="eastAsia" w:ascii="仿宋" w:hAnsi="仿宋" w:eastAsia="仿宋" w:cs="仿宋"/>
                <w:sz w:val="24"/>
                <w:szCs w:val="24"/>
              </w:rPr>
              <w:t>响应报价</w:t>
            </w:r>
          </w:p>
        </w:tc>
        <w:tc>
          <w:tcPr>
            <w:tcW w:w="1661" w:type="dxa"/>
            <w:vAlign w:val="center"/>
          </w:tcPr>
          <w:p w14:paraId="509641F8">
            <w:pPr>
              <w:pStyle w:val="9"/>
              <w:jc w:val="center"/>
              <w:rPr>
                <w:rFonts w:hint="eastAsia" w:ascii="仿宋" w:hAnsi="仿宋" w:eastAsia="仿宋" w:cs="仿宋"/>
                <w:sz w:val="24"/>
                <w:szCs w:val="24"/>
              </w:rPr>
            </w:pPr>
            <w:r>
              <w:rPr>
                <w:rFonts w:hint="eastAsia" w:ascii="仿宋" w:hAnsi="仿宋" w:eastAsia="仿宋" w:cs="仿宋"/>
                <w:sz w:val="24"/>
                <w:szCs w:val="24"/>
              </w:rPr>
              <w:t>价款形式</w:t>
            </w:r>
          </w:p>
        </w:tc>
      </w:tr>
      <w:tr w14:paraId="00902E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344" w:type="dxa"/>
            <w:vAlign w:val="center"/>
          </w:tcPr>
          <w:p w14:paraId="2E9B0E9E">
            <w:pPr>
              <w:pStyle w:val="9"/>
              <w:jc w:val="center"/>
              <w:rPr>
                <w:rFonts w:hint="eastAsia" w:ascii="仿宋" w:hAnsi="仿宋" w:eastAsia="仿宋" w:cs="仿宋"/>
                <w:sz w:val="24"/>
                <w:szCs w:val="24"/>
              </w:rPr>
            </w:pPr>
            <w:r>
              <w:rPr>
                <w:rFonts w:hint="eastAsia" w:ascii="仿宋" w:hAnsi="仿宋" w:eastAsia="仿宋" w:cs="仿宋"/>
                <w:sz w:val="24"/>
                <w:szCs w:val="24"/>
              </w:rPr>
              <w:t>1</w:t>
            </w:r>
          </w:p>
        </w:tc>
        <w:tc>
          <w:tcPr>
            <w:tcW w:w="1978" w:type="dxa"/>
            <w:vAlign w:val="center"/>
          </w:tcPr>
          <w:p w14:paraId="0D98EBE3">
            <w:pPr>
              <w:pStyle w:val="9"/>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马尾区污水处理附属泵站委托运营</w:t>
            </w:r>
          </w:p>
        </w:tc>
        <w:tc>
          <w:tcPr>
            <w:tcW w:w="1661" w:type="dxa"/>
            <w:vAlign w:val="center"/>
          </w:tcPr>
          <w:p w14:paraId="51B25968">
            <w:pPr>
              <w:pStyle w:val="9"/>
              <w:jc w:val="center"/>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8070000</w:t>
            </w:r>
            <w:r>
              <w:rPr>
                <w:rFonts w:hint="eastAsia" w:ascii="仿宋" w:hAnsi="仿宋" w:eastAsia="仿宋" w:cs="仿宋"/>
                <w:sz w:val="24"/>
                <w:szCs w:val="24"/>
              </w:rPr>
              <w:t>元</w:t>
            </w:r>
          </w:p>
        </w:tc>
        <w:tc>
          <w:tcPr>
            <w:tcW w:w="1661" w:type="dxa"/>
            <w:vAlign w:val="center"/>
          </w:tcPr>
          <w:p w14:paraId="16A624CB">
            <w:pPr>
              <w:pStyle w:val="9"/>
              <w:jc w:val="center"/>
              <w:rPr>
                <w:rFonts w:hint="eastAsia" w:ascii="仿宋" w:hAnsi="仿宋" w:eastAsia="仿宋" w:cs="仿宋"/>
                <w:sz w:val="24"/>
                <w:szCs w:val="24"/>
              </w:rPr>
            </w:pPr>
            <w:r>
              <w:rPr>
                <w:rFonts w:hint="eastAsia" w:ascii="仿宋" w:hAnsi="仿宋" w:eastAsia="仿宋" w:cs="仿宋"/>
                <w:sz w:val="24"/>
                <w:szCs w:val="24"/>
              </w:rPr>
              <w:t>「汇总引用」  元</w:t>
            </w:r>
          </w:p>
        </w:tc>
        <w:tc>
          <w:tcPr>
            <w:tcW w:w="1661" w:type="dxa"/>
            <w:vAlign w:val="center"/>
          </w:tcPr>
          <w:p w14:paraId="5985099E">
            <w:pPr>
              <w:pStyle w:val="9"/>
              <w:jc w:val="center"/>
              <w:rPr>
                <w:rFonts w:hint="eastAsia" w:ascii="仿宋" w:hAnsi="仿宋" w:eastAsia="仿宋" w:cs="仿宋"/>
                <w:sz w:val="24"/>
                <w:szCs w:val="24"/>
              </w:rPr>
            </w:pPr>
            <w:r>
              <w:rPr>
                <w:rFonts w:hint="eastAsia" w:ascii="仿宋" w:hAnsi="仿宋" w:eastAsia="仿宋" w:cs="仿宋"/>
                <w:sz w:val="24"/>
                <w:szCs w:val="24"/>
              </w:rPr>
              <w:t>总价</w:t>
            </w:r>
          </w:p>
        </w:tc>
      </w:tr>
    </w:tbl>
    <w:p w14:paraId="390F25BA">
      <w:pPr>
        <w:pStyle w:val="9"/>
        <w:jc w:val="left"/>
        <w:rPr>
          <w:rFonts w:hint="eastAsia" w:ascii="仿宋" w:hAnsi="仿宋" w:eastAsia="仿宋" w:cs="仿宋"/>
          <w:sz w:val="24"/>
          <w:szCs w:val="24"/>
        </w:rPr>
      </w:pPr>
      <w:r>
        <w:rPr>
          <w:rFonts w:hint="eastAsia" w:ascii="仿宋" w:hAnsi="仿宋" w:eastAsia="仿宋" w:cs="仿宋"/>
          <w:sz w:val="24"/>
          <w:szCs w:val="24"/>
        </w:rPr>
        <w:t>时间：     年     月     日</w:t>
      </w:r>
    </w:p>
    <w:p w14:paraId="11A474DE">
      <w:pPr>
        <w:pStyle w:val="9"/>
        <w:jc w:val="left"/>
        <w:rPr>
          <w:rFonts w:hint="eastAsia" w:ascii="仿宋" w:hAnsi="仿宋" w:eastAsia="仿宋" w:cs="仿宋"/>
          <w:sz w:val="24"/>
          <w:szCs w:val="24"/>
        </w:rPr>
      </w:pPr>
      <w:r>
        <w:rPr>
          <w:rFonts w:hint="eastAsia" w:ascii="仿宋" w:hAnsi="仿宋" w:eastAsia="仿宋" w:cs="仿宋"/>
          <w:sz w:val="24"/>
          <w:szCs w:val="24"/>
        </w:rPr>
        <w:t xml:space="preserve">签章：                     </w:t>
      </w:r>
    </w:p>
    <w:p w14:paraId="76CCD6E2">
      <w:pPr>
        <w:pStyle w:val="9"/>
        <w:jc w:val="left"/>
        <w:outlineLvl w:val="0"/>
        <w:rPr>
          <w:rFonts w:hint="eastAsia" w:ascii="仿宋" w:hAnsi="仿宋" w:eastAsia="仿宋" w:cs="仿宋"/>
        </w:rPr>
      </w:pPr>
      <w:r>
        <w:rPr>
          <w:rFonts w:hint="eastAsia" w:ascii="仿宋" w:hAnsi="仿宋" w:eastAsia="仿宋" w:cs="仿宋"/>
          <w:b/>
          <w:sz w:val="48"/>
        </w:rPr>
        <w:t>投标（响应）报价明细表</w:t>
      </w:r>
    </w:p>
    <w:p w14:paraId="4A36864D">
      <w:pPr>
        <w:pStyle w:val="9"/>
        <w:jc w:val="left"/>
        <w:rPr>
          <w:rFonts w:hint="eastAsia" w:ascii="仿宋" w:hAnsi="仿宋" w:eastAsia="仿宋" w:cs="仿宋"/>
          <w:sz w:val="24"/>
          <w:szCs w:val="24"/>
          <w:lang w:eastAsia="zh-CN"/>
        </w:rPr>
      </w:pPr>
      <w:r>
        <w:rPr>
          <w:rFonts w:hint="eastAsia" w:ascii="仿宋" w:hAnsi="仿宋" w:eastAsia="仿宋" w:cs="仿宋"/>
          <w:sz w:val="24"/>
          <w:szCs w:val="24"/>
        </w:rPr>
        <w:t>项目编号：</w:t>
      </w:r>
      <w:r>
        <w:rPr>
          <w:rFonts w:hint="eastAsia" w:ascii="仿宋" w:hAnsi="仿宋" w:eastAsia="仿宋" w:cs="仿宋"/>
          <w:sz w:val="24"/>
          <w:szCs w:val="24"/>
          <w:lang w:eastAsia="zh-CN"/>
        </w:rPr>
        <w:t>[350105]SHGS[GK]2026001</w:t>
      </w:r>
    </w:p>
    <w:p w14:paraId="1F4CCC02">
      <w:pPr>
        <w:pStyle w:val="9"/>
        <w:jc w:val="left"/>
        <w:rPr>
          <w:rFonts w:hint="eastAsia" w:ascii="仿宋" w:hAnsi="仿宋" w:eastAsia="仿宋" w:cs="仿宋"/>
          <w:sz w:val="24"/>
          <w:szCs w:val="24"/>
          <w:lang w:eastAsia="zh-CN"/>
        </w:rPr>
      </w:pPr>
      <w:r>
        <w:rPr>
          <w:rFonts w:hint="eastAsia" w:ascii="仿宋" w:hAnsi="仿宋" w:eastAsia="仿宋" w:cs="仿宋"/>
          <w:sz w:val="24"/>
          <w:szCs w:val="24"/>
        </w:rPr>
        <w:t>项目名称：</w:t>
      </w:r>
      <w:r>
        <w:rPr>
          <w:rFonts w:hint="eastAsia" w:ascii="仿宋" w:hAnsi="仿宋" w:eastAsia="仿宋" w:cs="仿宋"/>
          <w:sz w:val="24"/>
          <w:szCs w:val="24"/>
          <w:lang w:eastAsia="zh-CN"/>
        </w:rPr>
        <w:t>马尾区污水处理附属泵站委托运营</w:t>
      </w:r>
    </w:p>
    <w:p w14:paraId="42960577">
      <w:pPr>
        <w:pStyle w:val="9"/>
        <w:jc w:val="left"/>
        <w:rPr>
          <w:rFonts w:hint="eastAsia" w:ascii="仿宋" w:hAnsi="仿宋" w:eastAsia="仿宋" w:cs="仿宋"/>
          <w:sz w:val="24"/>
          <w:szCs w:val="24"/>
          <w:lang w:val="en-US" w:eastAsia="zh-CN"/>
        </w:rPr>
      </w:pPr>
      <w:r>
        <w:rPr>
          <w:rFonts w:hint="eastAsia" w:ascii="仿宋" w:hAnsi="仿宋" w:eastAsia="仿宋" w:cs="仿宋"/>
          <w:sz w:val="24"/>
          <w:szCs w:val="24"/>
        </w:rPr>
        <w:t>采购包：</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马尾区污水处理附属泵站委托运营</w:t>
      </w:r>
      <w:r>
        <w:rPr>
          <w:rFonts w:hint="eastAsia" w:ascii="仿宋" w:hAnsi="仿宋" w:eastAsia="仿宋" w:cs="仿宋"/>
          <w:sz w:val="24"/>
          <w:szCs w:val="24"/>
          <w:lang w:val="en-US" w:eastAsia="zh-CN"/>
        </w:rPr>
        <w:t>）</w:t>
      </w:r>
    </w:p>
    <w:p w14:paraId="21200A69">
      <w:pPr>
        <w:pStyle w:val="9"/>
        <w:jc w:val="left"/>
        <w:rPr>
          <w:rFonts w:hint="eastAsia" w:ascii="仿宋" w:hAnsi="仿宋" w:eastAsia="仿宋" w:cs="仿宋"/>
          <w:sz w:val="24"/>
          <w:szCs w:val="24"/>
        </w:rPr>
      </w:pPr>
      <w:r>
        <w:rPr>
          <w:rFonts w:hint="eastAsia" w:ascii="仿宋" w:hAnsi="仿宋" w:eastAsia="仿宋" w:cs="仿宋"/>
          <w:sz w:val="24"/>
          <w:szCs w:val="24"/>
        </w:rPr>
        <w:t>投标人名称：</w:t>
      </w:r>
    </w:p>
    <w:p w14:paraId="16A28A74">
      <w:pPr>
        <w:pStyle w:val="9"/>
        <w:jc w:val="left"/>
        <w:rPr>
          <w:rFonts w:hint="eastAsia" w:ascii="仿宋" w:hAnsi="仿宋" w:eastAsia="仿宋" w:cs="仿宋"/>
          <w:sz w:val="24"/>
          <w:szCs w:val="24"/>
          <w:lang w:eastAsia="zh-CN"/>
        </w:rPr>
      </w:pPr>
      <w:r>
        <w:rPr>
          <w:rFonts w:hint="eastAsia" w:ascii="仿宋" w:hAnsi="仿宋" w:eastAsia="仿宋" w:cs="仿宋"/>
          <w:sz w:val="24"/>
          <w:szCs w:val="24"/>
        </w:rPr>
        <w:t xml:space="preserve"> </w:t>
      </w:r>
      <w:r>
        <w:rPr>
          <w:rFonts w:hint="eastAsia" w:ascii="仿宋" w:hAnsi="仿宋" w:eastAsia="仿宋" w:cs="仿宋"/>
          <w:sz w:val="24"/>
          <w:szCs w:val="24"/>
          <w:lang w:eastAsia="zh-CN"/>
        </w:rPr>
        <w:t>马尾区污水处理附属泵站委托运营</w:t>
      </w:r>
    </w:p>
    <w:p w14:paraId="2DE27818">
      <w:pPr>
        <w:pStyle w:val="9"/>
        <w:jc w:val="left"/>
        <w:rPr>
          <w:rFonts w:hint="eastAsia" w:ascii="仿宋" w:hAnsi="仿宋" w:eastAsia="仿宋" w:cs="仿宋"/>
          <w:sz w:val="24"/>
          <w:szCs w:val="24"/>
        </w:rPr>
      </w:pPr>
    </w:p>
    <w:tbl>
      <w:tblPr>
        <w:tblStyle w:val="6"/>
        <w:tblW w:w="8522"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714"/>
        <w:gridCol w:w="715"/>
        <w:gridCol w:w="731"/>
        <w:gridCol w:w="731"/>
        <w:gridCol w:w="731"/>
        <w:gridCol w:w="731"/>
        <w:gridCol w:w="1056"/>
        <w:gridCol w:w="731"/>
        <w:gridCol w:w="936"/>
        <w:gridCol w:w="715"/>
        <w:gridCol w:w="731"/>
      </w:tblGrid>
      <w:tr w14:paraId="1AE46E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vAlign w:val="center"/>
          </w:tcPr>
          <w:p w14:paraId="525089A0">
            <w:pPr>
              <w:pStyle w:val="9"/>
              <w:jc w:val="center"/>
              <w:rPr>
                <w:rFonts w:hint="eastAsia" w:ascii="仿宋" w:hAnsi="仿宋" w:eastAsia="仿宋" w:cs="仿宋"/>
                <w:sz w:val="24"/>
                <w:szCs w:val="24"/>
              </w:rPr>
            </w:pPr>
            <w:r>
              <w:rPr>
                <w:rFonts w:hint="eastAsia" w:ascii="仿宋" w:hAnsi="仿宋" w:eastAsia="仿宋" w:cs="仿宋"/>
                <w:sz w:val="24"/>
                <w:szCs w:val="24"/>
              </w:rPr>
              <w:t>序号</w:t>
            </w:r>
          </w:p>
        </w:tc>
        <w:tc>
          <w:tcPr>
            <w:tcW w:w="715" w:type="dxa"/>
            <w:vAlign w:val="center"/>
          </w:tcPr>
          <w:p w14:paraId="70FB9159">
            <w:pPr>
              <w:pStyle w:val="9"/>
              <w:jc w:val="center"/>
              <w:rPr>
                <w:rFonts w:hint="eastAsia" w:ascii="仿宋" w:hAnsi="仿宋" w:eastAsia="仿宋" w:cs="仿宋"/>
                <w:sz w:val="24"/>
                <w:szCs w:val="24"/>
              </w:rPr>
            </w:pPr>
            <w:r>
              <w:rPr>
                <w:rFonts w:hint="eastAsia" w:ascii="仿宋" w:hAnsi="仿宋" w:eastAsia="仿宋" w:cs="仿宋"/>
                <w:sz w:val="24"/>
                <w:szCs w:val="24"/>
              </w:rPr>
              <w:t>服务名称</w:t>
            </w:r>
          </w:p>
        </w:tc>
        <w:tc>
          <w:tcPr>
            <w:tcW w:w="731" w:type="dxa"/>
            <w:vAlign w:val="center"/>
          </w:tcPr>
          <w:p w14:paraId="52DC7FD9">
            <w:pPr>
              <w:pStyle w:val="9"/>
              <w:jc w:val="center"/>
              <w:rPr>
                <w:rFonts w:hint="eastAsia" w:ascii="仿宋" w:hAnsi="仿宋" w:eastAsia="仿宋" w:cs="仿宋"/>
                <w:sz w:val="24"/>
                <w:szCs w:val="24"/>
              </w:rPr>
            </w:pPr>
            <w:r>
              <w:rPr>
                <w:rFonts w:hint="eastAsia" w:ascii="仿宋" w:hAnsi="仿宋" w:eastAsia="仿宋" w:cs="仿宋"/>
                <w:sz w:val="24"/>
                <w:szCs w:val="24"/>
              </w:rPr>
              <w:t>服务范围</w:t>
            </w:r>
          </w:p>
        </w:tc>
        <w:tc>
          <w:tcPr>
            <w:tcW w:w="731" w:type="dxa"/>
            <w:vAlign w:val="center"/>
          </w:tcPr>
          <w:p w14:paraId="214AFE69">
            <w:pPr>
              <w:pStyle w:val="9"/>
              <w:jc w:val="center"/>
              <w:rPr>
                <w:rFonts w:hint="eastAsia" w:ascii="仿宋" w:hAnsi="仿宋" w:eastAsia="仿宋" w:cs="仿宋"/>
                <w:sz w:val="24"/>
                <w:szCs w:val="24"/>
              </w:rPr>
            </w:pPr>
            <w:r>
              <w:rPr>
                <w:rFonts w:hint="eastAsia" w:ascii="仿宋" w:hAnsi="仿宋" w:eastAsia="仿宋" w:cs="仿宋"/>
                <w:sz w:val="24"/>
                <w:szCs w:val="24"/>
              </w:rPr>
              <w:t>服务要求</w:t>
            </w:r>
          </w:p>
        </w:tc>
        <w:tc>
          <w:tcPr>
            <w:tcW w:w="731" w:type="dxa"/>
            <w:vAlign w:val="center"/>
          </w:tcPr>
          <w:p w14:paraId="36CC534F">
            <w:pPr>
              <w:pStyle w:val="9"/>
              <w:jc w:val="center"/>
              <w:rPr>
                <w:rFonts w:hint="eastAsia" w:ascii="仿宋" w:hAnsi="仿宋" w:eastAsia="仿宋" w:cs="仿宋"/>
                <w:sz w:val="24"/>
                <w:szCs w:val="24"/>
              </w:rPr>
            </w:pPr>
            <w:r>
              <w:rPr>
                <w:rFonts w:hint="eastAsia" w:ascii="仿宋" w:hAnsi="仿宋" w:eastAsia="仿宋" w:cs="仿宋"/>
                <w:sz w:val="24"/>
                <w:szCs w:val="24"/>
              </w:rPr>
              <w:t>服务时间</w:t>
            </w:r>
          </w:p>
        </w:tc>
        <w:tc>
          <w:tcPr>
            <w:tcW w:w="731" w:type="dxa"/>
            <w:vAlign w:val="center"/>
          </w:tcPr>
          <w:p w14:paraId="3ADEC89C">
            <w:pPr>
              <w:pStyle w:val="9"/>
              <w:jc w:val="center"/>
              <w:rPr>
                <w:rFonts w:hint="eastAsia" w:ascii="仿宋" w:hAnsi="仿宋" w:eastAsia="仿宋" w:cs="仿宋"/>
                <w:sz w:val="24"/>
                <w:szCs w:val="24"/>
              </w:rPr>
            </w:pPr>
            <w:r>
              <w:rPr>
                <w:rFonts w:hint="eastAsia" w:ascii="仿宋" w:hAnsi="仿宋" w:eastAsia="仿宋" w:cs="仿宋"/>
                <w:sz w:val="24"/>
                <w:szCs w:val="24"/>
              </w:rPr>
              <w:t>服务标准</w:t>
            </w:r>
          </w:p>
        </w:tc>
        <w:tc>
          <w:tcPr>
            <w:tcW w:w="1056" w:type="dxa"/>
            <w:vAlign w:val="center"/>
          </w:tcPr>
          <w:p w14:paraId="74839A4A">
            <w:pPr>
              <w:pStyle w:val="9"/>
              <w:jc w:val="center"/>
              <w:rPr>
                <w:rFonts w:hint="eastAsia" w:ascii="仿宋" w:hAnsi="仿宋" w:eastAsia="仿宋" w:cs="仿宋"/>
                <w:sz w:val="24"/>
                <w:szCs w:val="24"/>
              </w:rPr>
            </w:pPr>
            <w:r>
              <w:rPr>
                <w:rFonts w:hint="eastAsia" w:ascii="仿宋" w:hAnsi="仿宋" w:eastAsia="仿宋" w:cs="仿宋"/>
                <w:sz w:val="24"/>
                <w:szCs w:val="24"/>
              </w:rPr>
              <w:t>最高限价</w:t>
            </w:r>
          </w:p>
        </w:tc>
        <w:tc>
          <w:tcPr>
            <w:tcW w:w="731" w:type="dxa"/>
            <w:vAlign w:val="center"/>
          </w:tcPr>
          <w:p w14:paraId="11843E26">
            <w:pPr>
              <w:pStyle w:val="9"/>
              <w:jc w:val="center"/>
              <w:rPr>
                <w:rFonts w:hint="eastAsia" w:ascii="仿宋" w:hAnsi="仿宋" w:eastAsia="仿宋" w:cs="仿宋"/>
                <w:sz w:val="24"/>
                <w:szCs w:val="24"/>
              </w:rPr>
            </w:pPr>
            <w:r>
              <w:rPr>
                <w:rFonts w:hint="eastAsia" w:ascii="仿宋" w:hAnsi="仿宋" w:eastAsia="仿宋" w:cs="仿宋"/>
                <w:sz w:val="24"/>
                <w:szCs w:val="24"/>
              </w:rPr>
              <w:t>单价</w:t>
            </w:r>
          </w:p>
        </w:tc>
        <w:tc>
          <w:tcPr>
            <w:tcW w:w="936" w:type="dxa"/>
            <w:vAlign w:val="center"/>
          </w:tcPr>
          <w:p w14:paraId="2A933D7A">
            <w:pPr>
              <w:pStyle w:val="9"/>
              <w:jc w:val="center"/>
              <w:rPr>
                <w:rFonts w:hint="eastAsia" w:ascii="仿宋" w:hAnsi="仿宋" w:eastAsia="仿宋" w:cs="仿宋"/>
                <w:sz w:val="24"/>
                <w:szCs w:val="24"/>
              </w:rPr>
            </w:pPr>
            <w:r>
              <w:rPr>
                <w:rFonts w:hint="eastAsia" w:ascii="仿宋" w:hAnsi="仿宋" w:eastAsia="仿宋" w:cs="仿宋"/>
                <w:sz w:val="24"/>
                <w:szCs w:val="24"/>
              </w:rPr>
              <w:t>数量</w:t>
            </w:r>
          </w:p>
        </w:tc>
        <w:tc>
          <w:tcPr>
            <w:tcW w:w="715" w:type="dxa"/>
            <w:vAlign w:val="center"/>
          </w:tcPr>
          <w:p w14:paraId="34B1EFF7">
            <w:pPr>
              <w:pStyle w:val="9"/>
              <w:jc w:val="center"/>
              <w:rPr>
                <w:rFonts w:hint="eastAsia" w:ascii="仿宋" w:hAnsi="仿宋" w:eastAsia="仿宋" w:cs="仿宋"/>
                <w:sz w:val="24"/>
                <w:szCs w:val="24"/>
              </w:rPr>
            </w:pPr>
            <w:r>
              <w:rPr>
                <w:rFonts w:hint="eastAsia" w:ascii="仿宋" w:hAnsi="仿宋" w:eastAsia="仿宋" w:cs="仿宋"/>
                <w:sz w:val="24"/>
                <w:szCs w:val="24"/>
              </w:rPr>
              <w:t>计量单位</w:t>
            </w:r>
          </w:p>
        </w:tc>
        <w:tc>
          <w:tcPr>
            <w:tcW w:w="731" w:type="dxa"/>
            <w:vAlign w:val="center"/>
          </w:tcPr>
          <w:p w14:paraId="03EED8F3">
            <w:pPr>
              <w:pStyle w:val="9"/>
              <w:jc w:val="center"/>
              <w:rPr>
                <w:rFonts w:hint="eastAsia" w:ascii="仿宋" w:hAnsi="仿宋" w:eastAsia="仿宋" w:cs="仿宋"/>
                <w:sz w:val="24"/>
                <w:szCs w:val="24"/>
              </w:rPr>
            </w:pPr>
            <w:r>
              <w:rPr>
                <w:rFonts w:hint="eastAsia" w:ascii="仿宋" w:hAnsi="仿宋" w:eastAsia="仿宋" w:cs="仿宋"/>
                <w:sz w:val="24"/>
                <w:szCs w:val="24"/>
              </w:rPr>
              <w:t>总价</w:t>
            </w:r>
          </w:p>
        </w:tc>
      </w:tr>
      <w:tr w14:paraId="70DD0CE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14" w:type="dxa"/>
            <w:vAlign w:val="center"/>
          </w:tcPr>
          <w:p w14:paraId="2FBFD5BA">
            <w:pPr>
              <w:pStyle w:val="9"/>
              <w:jc w:val="center"/>
              <w:rPr>
                <w:rFonts w:hint="eastAsia" w:ascii="仿宋" w:hAnsi="仿宋" w:eastAsia="仿宋" w:cs="仿宋"/>
                <w:sz w:val="24"/>
                <w:szCs w:val="24"/>
              </w:rPr>
            </w:pPr>
            <w:r>
              <w:rPr>
                <w:rFonts w:hint="eastAsia" w:ascii="仿宋" w:hAnsi="仿宋" w:eastAsia="仿宋" w:cs="仿宋"/>
                <w:sz w:val="24"/>
                <w:szCs w:val="24"/>
              </w:rPr>
              <w:t>1</w:t>
            </w:r>
          </w:p>
        </w:tc>
        <w:tc>
          <w:tcPr>
            <w:tcW w:w="715" w:type="dxa"/>
            <w:vAlign w:val="center"/>
          </w:tcPr>
          <w:p w14:paraId="2B96BE96">
            <w:pPr>
              <w:pStyle w:val="9"/>
              <w:jc w:val="center"/>
              <w:rPr>
                <w:rFonts w:hint="eastAsia" w:ascii="仿宋" w:hAnsi="仿宋" w:eastAsia="仿宋" w:cs="仿宋"/>
                <w:sz w:val="24"/>
                <w:szCs w:val="24"/>
                <w:lang w:eastAsia="zh-CN"/>
              </w:rPr>
            </w:pPr>
            <w:r>
              <w:rPr>
                <w:rFonts w:hint="eastAsia" w:ascii="仿宋" w:hAnsi="仿宋" w:eastAsia="仿宋" w:cs="仿宋"/>
                <w:sz w:val="24"/>
                <w:szCs w:val="24"/>
                <w:lang w:eastAsia="zh-CN"/>
              </w:rPr>
              <w:t>马尾区污水处理附属泵站委托运营</w:t>
            </w:r>
          </w:p>
        </w:tc>
        <w:tc>
          <w:tcPr>
            <w:tcW w:w="731" w:type="dxa"/>
            <w:vAlign w:val="center"/>
          </w:tcPr>
          <w:p w14:paraId="32B9C545">
            <w:pPr>
              <w:pStyle w:val="9"/>
              <w:jc w:val="center"/>
              <w:rPr>
                <w:rFonts w:hint="eastAsia" w:ascii="仿宋" w:hAnsi="仿宋" w:eastAsia="仿宋" w:cs="仿宋"/>
                <w:sz w:val="24"/>
                <w:szCs w:val="24"/>
              </w:rPr>
            </w:pPr>
            <w:r>
              <w:rPr>
                <w:rFonts w:hint="eastAsia" w:ascii="仿宋" w:hAnsi="仿宋" w:eastAsia="仿宋" w:cs="仿宋"/>
                <w:sz w:val="24"/>
                <w:szCs w:val="24"/>
              </w:rPr>
              <w:t>{供应商响应}</w:t>
            </w:r>
          </w:p>
        </w:tc>
        <w:tc>
          <w:tcPr>
            <w:tcW w:w="731" w:type="dxa"/>
            <w:vAlign w:val="center"/>
          </w:tcPr>
          <w:p w14:paraId="0FABB711">
            <w:pPr>
              <w:pStyle w:val="9"/>
              <w:jc w:val="center"/>
              <w:rPr>
                <w:rFonts w:hint="eastAsia" w:ascii="仿宋" w:hAnsi="仿宋" w:eastAsia="仿宋" w:cs="仿宋"/>
                <w:sz w:val="24"/>
                <w:szCs w:val="24"/>
              </w:rPr>
            </w:pPr>
            <w:r>
              <w:rPr>
                <w:rFonts w:hint="eastAsia" w:ascii="仿宋" w:hAnsi="仿宋" w:eastAsia="仿宋" w:cs="仿宋"/>
                <w:sz w:val="24"/>
                <w:szCs w:val="24"/>
              </w:rPr>
              <w:t>{供应商响应}</w:t>
            </w:r>
          </w:p>
        </w:tc>
        <w:tc>
          <w:tcPr>
            <w:tcW w:w="731" w:type="dxa"/>
            <w:vAlign w:val="center"/>
          </w:tcPr>
          <w:p w14:paraId="194185B6">
            <w:pPr>
              <w:pStyle w:val="9"/>
              <w:jc w:val="center"/>
              <w:rPr>
                <w:rFonts w:hint="eastAsia" w:ascii="仿宋" w:hAnsi="仿宋" w:eastAsia="仿宋" w:cs="仿宋"/>
                <w:sz w:val="24"/>
                <w:szCs w:val="24"/>
              </w:rPr>
            </w:pPr>
            <w:r>
              <w:rPr>
                <w:rFonts w:hint="eastAsia" w:ascii="仿宋" w:hAnsi="仿宋" w:eastAsia="仿宋" w:cs="仿宋"/>
                <w:sz w:val="24"/>
                <w:szCs w:val="24"/>
              </w:rPr>
              <w:t>{供应商响应}</w:t>
            </w:r>
          </w:p>
        </w:tc>
        <w:tc>
          <w:tcPr>
            <w:tcW w:w="731" w:type="dxa"/>
            <w:vAlign w:val="center"/>
          </w:tcPr>
          <w:p w14:paraId="2D16B43F">
            <w:pPr>
              <w:pStyle w:val="9"/>
              <w:jc w:val="center"/>
              <w:rPr>
                <w:rFonts w:hint="eastAsia" w:ascii="仿宋" w:hAnsi="仿宋" w:eastAsia="仿宋" w:cs="仿宋"/>
                <w:sz w:val="24"/>
                <w:szCs w:val="24"/>
              </w:rPr>
            </w:pPr>
            <w:r>
              <w:rPr>
                <w:rFonts w:hint="eastAsia" w:ascii="仿宋" w:hAnsi="仿宋" w:eastAsia="仿宋" w:cs="仿宋"/>
                <w:sz w:val="24"/>
                <w:szCs w:val="24"/>
              </w:rPr>
              <w:t>{供应商响应}</w:t>
            </w:r>
          </w:p>
        </w:tc>
        <w:tc>
          <w:tcPr>
            <w:tcW w:w="1056" w:type="dxa"/>
            <w:vAlign w:val="center"/>
          </w:tcPr>
          <w:p w14:paraId="6ED53BAC">
            <w:pPr>
              <w:pStyle w:val="9"/>
              <w:jc w:val="center"/>
              <w:rPr>
                <w:rFonts w:hint="eastAsia" w:ascii="仿宋" w:hAnsi="仿宋" w:eastAsia="仿宋" w:cs="仿宋"/>
                <w:sz w:val="24"/>
                <w:szCs w:val="24"/>
              </w:rPr>
            </w:pP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8070000</w:t>
            </w:r>
            <w:r>
              <w:rPr>
                <w:rFonts w:hint="eastAsia" w:ascii="仿宋" w:hAnsi="仿宋" w:eastAsia="仿宋" w:cs="仿宋"/>
                <w:sz w:val="24"/>
                <w:szCs w:val="24"/>
              </w:rPr>
              <w:t>元</w:t>
            </w:r>
          </w:p>
        </w:tc>
        <w:tc>
          <w:tcPr>
            <w:tcW w:w="731" w:type="dxa"/>
            <w:vAlign w:val="center"/>
          </w:tcPr>
          <w:p w14:paraId="47A2CF86">
            <w:pPr>
              <w:pStyle w:val="9"/>
              <w:jc w:val="center"/>
              <w:rPr>
                <w:rFonts w:hint="eastAsia" w:ascii="仿宋" w:hAnsi="仿宋" w:eastAsia="仿宋" w:cs="仿宋"/>
                <w:sz w:val="24"/>
                <w:szCs w:val="24"/>
              </w:rPr>
            </w:pPr>
            <w:r>
              <w:rPr>
                <w:rFonts w:hint="eastAsia" w:ascii="仿宋" w:hAnsi="仿宋" w:eastAsia="仿宋" w:cs="仿宋"/>
                <w:sz w:val="24"/>
                <w:szCs w:val="24"/>
              </w:rPr>
              <w:t>{=总价/数量}  元</w:t>
            </w:r>
          </w:p>
        </w:tc>
        <w:tc>
          <w:tcPr>
            <w:tcW w:w="936" w:type="dxa"/>
            <w:vAlign w:val="center"/>
          </w:tcPr>
          <w:p w14:paraId="38C5BDFB">
            <w:pPr>
              <w:pStyle w:val="9"/>
              <w:jc w:val="center"/>
              <w:rPr>
                <w:rFonts w:hint="eastAsia" w:ascii="仿宋" w:hAnsi="仿宋" w:eastAsia="仿宋" w:cs="仿宋"/>
                <w:sz w:val="24"/>
                <w:szCs w:val="24"/>
              </w:rPr>
            </w:pPr>
            <w:r>
              <w:rPr>
                <w:rFonts w:hint="eastAsia" w:ascii="仿宋" w:hAnsi="仿宋" w:eastAsia="仿宋" w:cs="仿宋"/>
                <w:sz w:val="24"/>
                <w:szCs w:val="24"/>
              </w:rPr>
              <w:t>3.0000</w:t>
            </w:r>
          </w:p>
        </w:tc>
        <w:tc>
          <w:tcPr>
            <w:tcW w:w="715" w:type="dxa"/>
            <w:vAlign w:val="center"/>
          </w:tcPr>
          <w:p w14:paraId="517EA203">
            <w:pPr>
              <w:pStyle w:val="9"/>
              <w:jc w:val="center"/>
              <w:rPr>
                <w:rFonts w:hint="eastAsia" w:ascii="仿宋" w:hAnsi="仿宋" w:eastAsia="仿宋" w:cs="仿宋"/>
                <w:sz w:val="24"/>
                <w:szCs w:val="24"/>
              </w:rPr>
            </w:pPr>
            <w:r>
              <w:rPr>
                <w:rFonts w:hint="eastAsia" w:ascii="仿宋" w:hAnsi="仿宋" w:eastAsia="仿宋" w:cs="仿宋"/>
                <w:sz w:val="24"/>
                <w:szCs w:val="24"/>
              </w:rPr>
              <w:t>年</w:t>
            </w:r>
          </w:p>
        </w:tc>
        <w:tc>
          <w:tcPr>
            <w:tcW w:w="731" w:type="dxa"/>
            <w:vAlign w:val="center"/>
          </w:tcPr>
          <w:p w14:paraId="569AF66D">
            <w:pPr>
              <w:pStyle w:val="9"/>
              <w:jc w:val="center"/>
              <w:rPr>
                <w:rFonts w:hint="eastAsia" w:ascii="仿宋" w:hAnsi="仿宋" w:eastAsia="仿宋" w:cs="仿宋"/>
                <w:sz w:val="24"/>
                <w:szCs w:val="24"/>
              </w:rPr>
            </w:pPr>
            <w:r>
              <w:rPr>
                <w:rFonts w:hint="eastAsia" w:ascii="仿宋" w:hAnsi="仿宋" w:eastAsia="仿宋" w:cs="仿宋"/>
                <w:sz w:val="24"/>
                <w:szCs w:val="24"/>
              </w:rPr>
              <w:t>{供应商响应}  元</w:t>
            </w:r>
          </w:p>
        </w:tc>
      </w:tr>
    </w:tbl>
    <w:p w14:paraId="51220F8E">
      <w:pPr>
        <w:pStyle w:val="9"/>
        <w:jc w:val="left"/>
        <w:rPr>
          <w:rFonts w:hint="eastAsia" w:ascii="仿宋" w:hAnsi="仿宋" w:eastAsia="仿宋" w:cs="仿宋"/>
          <w:sz w:val="24"/>
          <w:szCs w:val="24"/>
        </w:rPr>
      </w:pPr>
      <w:r>
        <w:rPr>
          <w:rFonts w:hint="eastAsia" w:ascii="仿宋" w:hAnsi="仿宋" w:eastAsia="仿宋" w:cs="仿宋"/>
          <w:sz w:val="24"/>
          <w:szCs w:val="24"/>
        </w:rPr>
        <w:t>合计：</w:t>
      </w:r>
    </w:p>
    <w:p w14:paraId="17FA4866">
      <w:pPr>
        <w:pStyle w:val="9"/>
        <w:jc w:val="left"/>
        <w:rPr>
          <w:rFonts w:hint="eastAsia" w:ascii="仿宋" w:hAnsi="仿宋" w:eastAsia="仿宋" w:cs="仿宋"/>
          <w:sz w:val="24"/>
          <w:szCs w:val="24"/>
        </w:rPr>
      </w:pPr>
      <w:r>
        <w:rPr>
          <w:rFonts w:hint="eastAsia" w:ascii="仿宋" w:hAnsi="仿宋" w:eastAsia="仿宋" w:cs="仿宋"/>
          <w:sz w:val="24"/>
          <w:szCs w:val="24"/>
        </w:rPr>
        <w:t>时间：     年     月     日</w:t>
      </w:r>
    </w:p>
    <w:p w14:paraId="085B6964">
      <w:pPr>
        <w:pStyle w:val="9"/>
        <w:jc w:val="left"/>
        <w:rPr>
          <w:rFonts w:hint="eastAsia" w:ascii="仿宋" w:hAnsi="仿宋" w:eastAsia="仿宋" w:cs="仿宋"/>
          <w:sz w:val="24"/>
          <w:szCs w:val="24"/>
        </w:rPr>
      </w:pPr>
      <w:r>
        <w:rPr>
          <w:rFonts w:hint="eastAsia" w:ascii="仿宋" w:hAnsi="仿宋" w:eastAsia="仿宋" w:cs="仿宋"/>
          <w:sz w:val="24"/>
          <w:szCs w:val="24"/>
        </w:rPr>
        <w:t xml:space="preserve">签章：                     </w:t>
      </w:r>
    </w:p>
    <w:p w14:paraId="040A110A">
      <w:pPr>
        <w:pStyle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367B441A">
      <w:pPr>
        <w:pStyle w:val="9"/>
        <w:jc w:val="center"/>
        <w:outlineLvl w:val="2"/>
        <w:rPr>
          <w:rFonts w:hint="eastAsia" w:ascii="仿宋" w:hAnsi="仿宋" w:eastAsia="仿宋" w:cs="仿宋"/>
        </w:rPr>
      </w:pPr>
      <w:r>
        <w:rPr>
          <w:rFonts w:hint="eastAsia" w:ascii="仿宋" w:hAnsi="仿宋" w:eastAsia="仿宋" w:cs="仿宋"/>
          <w:b/>
          <w:sz w:val="28"/>
        </w:rPr>
        <w:t>三、招标文件规定的价格扣除证明材料（若有）</w:t>
      </w:r>
    </w:p>
    <w:p w14:paraId="682F93A4">
      <w:pPr>
        <w:pStyle w:val="9"/>
        <w:jc w:val="center"/>
        <w:outlineLvl w:val="3"/>
        <w:rPr>
          <w:rFonts w:hint="eastAsia" w:ascii="仿宋" w:hAnsi="仿宋" w:eastAsia="仿宋" w:cs="仿宋"/>
          <w:sz w:val="24"/>
          <w:szCs w:val="24"/>
        </w:rPr>
      </w:pPr>
      <w:r>
        <w:rPr>
          <w:rFonts w:hint="eastAsia" w:ascii="仿宋" w:hAnsi="仿宋" w:eastAsia="仿宋" w:cs="仿宋"/>
          <w:b/>
          <w:sz w:val="24"/>
          <w:szCs w:val="24"/>
        </w:rPr>
        <w:t>三-1优先类节能产品、环境标志产品价格扣除证明材料（若有）</w:t>
      </w:r>
    </w:p>
    <w:p w14:paraId="49FDACDC">
      <w:pPr>
        <w:pStyle w:val="9"/>
        <w:jc w:val="center"/>
        <w:outlineLvl w:val="3"/>
        <w:rPr>
          <w:rFonts w:hint="eastAsia" w:ascii="仿宋" w:hAnsi="仿宋" w:eastAsia="仿宋" w:cs="仿宋"/>
          <w:sz w:val="24"/>
          <w:szCs w:val="24"/>
        </w:rPr>
      </w:pPr>
      <w:r>
        <w:rPr>
          <w:rFonts w:hint="eastAsia" w:ascii="仿宋" w:hAnsi="仿宋" w:eastAsia="仿宋" w:cs="仿宋"/>
          <w:b/>
          <w:sz w:val="24"/>
          <w:szCs w:val="24"/>
        </w:rPr>
        <w:t>三-1-①优先类节能产品、环境标志产品统计表（价格扣除适用，若有）</w:t>
      </w:r>
    </w:p>
    <w:p w14:paraId="17A1E724">
      <w:pPr>
        <w:pStyle w:val="9"/>
        <w:ind w:firstLine="480"/>
        <w:jc w:val="left"/>
        <w:rPr>
          <w:rFonts w:hint="eastAsia" w:ascii="仿宋" w:hAnsi="仿宋" w:eastAsia="仿宋" w:cs="仿宋"/>
          <w:sz w:val="24"/>
          <w:szCs w:val="24"/>
        </w:rPr>
      </w:pPr>
      <w:r>
        <w:rPr>
          <w:rFonts w:hint="eastAsia" w:ascii="仿宋" w:hAnsi="仿宋" w:eastAsia="仿宋" w:cs="仿宋"/>
          <w:sz w:val="24"/>
          <w:szCs w:val="24"/>
        </w:rPr>
        <w:t>项目编号：</w:t>
      </w:r>
      <w:r>
        <w:rPr>
          <w:rFonts w:hint="eastAsia" w:ascii="仿宋" w:hAnsi="仿宋" w:eastAsia="仿宋" w:cs="仿宋"/>
          <w:sz w:val="24"/>
          <w:szCs w:val="24"/>
          <w:u w:val="single"/>
        </w:rPr>
        <w:t>　　　　　　　　</w:t>
      </w:r>
    </w:p>
    <w:tbl>
      <w:tblPr>
        <w:tblStyle w:val="6"/>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4748"/>
      </w:tblGrid>
      <w:tr w14:paraId="595CC52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Align w:val="center"/>
          </w:tcPr>
          <w:p w14:paraId="247955F6">
            <w:pPr>
              <w:jc w:val="center"/>
              <w:rPr>
                <w:rFonts w:hint="eastAsia" w:ascii="仿宋" w:hAnsi="仿宋" w:eastAsia="仿宋" w:cs="仿宋"/>
                <w:sz w:val="24"/>
                <w:szCs w:val="24"/>
              </w:rPr>
            </w:pPr>
          </w:p>
        </w:tc>
        <w:tc>
          <w:tcPr>
            <w:tcW w:w="7122" w:type="dxa"/>
            <w:gridSpan w:val="3"/>
            <w:vAlign w:val="center"/>
          </w:tcPr>
          <w:p w14:paraId="6B39EDF2">
            <w:pPr>
              <w:pStyle w:val="9"/>
              <w:jc w:val="center"/>
              <w:rPr>
                <w:rFonts w:hint="eastAsia" w:ascii="仿宋" w:hAnsi="仿宋" w:eastAsia="仿宋" w:cs="仿宋"/>
                <w:sz w:val="24"/>
                <w:szCs w:val="24"/>
              </w:rPr>
            </w:pPr>
            <w:r>
              <w:rPr>
                <w:rFonts w:hint="eastAsia" w:ascii="仿宋" w:hAnsi="仿宋" w:eastAsia="仿宋" w:cs="仿宋"/>
                <w:sz w:val="24"/>
                <w:szCs w:val="24"/>
              </w:rPr>
              <w:t>本采购包内属于节能、环境标志产品情况</w:t>
            </w:r>
          </w:p>
        </w:tc>
      </w:tr>
      <w:tr w14:paraId="461D33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Align w:val="center"/>
          </w:tcPr>
          <w:p w14:paraId="784F1162">
            <w:pPr>
              <w:pStyle w:val="9"/>
              <w:jc w:val="center"/>
              <w:rPr>
                <w:rFonts w:hint="eastAsia" w:ascii="仿宋" w:hAnsi="仿宋" w:eastAsia="仿宋" w:cs="仿宋"/>
                <w:sz w:val="24"/>
                <w:szCs w:val="24"/>
              </w:rPr>
            </w:pPr>
            <w:r>
              <w:rPr>
                <w:rFonts w:hint="eastAsia" w:ascii="仿宋" w:hAnsi="仿宋" w:eastAsia="仿宋" w:cs="仿宋"/>
                <w:sz w:val="24"/>
                <w:szCs w:val="24"/>
              </w:rPr>
              <w:t>采购包</w:t>
            </w:r>
          </w:p>
        </w:tc>
        <w:tc>
          <w:tcPr>
            <w:tcW w:w="1187" w:type="dxa"/>
            <w:vAlign w:val="center"/>
          </w:tcPr>
          <w:p w14:paraId="26391D59">
            <w:pPr>
              <w:pStyle w:val="9"/>
              <w:jc w:val="center"/>
              <w:rPr>
                <w:rFonts w:hint="eastAsia" w:ascii="仿宋" w:hAnsi="仿宋" w:eastAsia="仿宋" w:cs="仿宋"/>
                <w:sz w:val="24"/>
                <w:szCs w:val="24"/>
              </w:rPr>
            </w:pPr>
            <w:r>
              <w:rPr>
                <w:rFonts w:hint="eastAsia" w:ascii="仿宋" w:hAnsi="仿宋" w:eastAsia="仿宋" w:cs="仿宋"/>
                <w:sz w:val="24"/>
                <w:szCs w:val="24"/>
              </w:rPr>
              <w:t>品目号</w:t>
            </w:r>
          </w:p>
        </w:tc>
        <w:tc>
          <w:tcPr>
            <w:tcW w:w="1187" w:type="dxa"/>
            <w:vAlign w:val="center"/>
          </w:tcPr>
          <w:p w14:paraId="33967DE4">
            <w:pPr>
              <w:pStyle w:val="9"/>
              <w:jc w:val="center"/>
              <w:rPr>
                <w:rFonts w:hint="eastAsia" w:ascii="仿宋" w:hAnsi="仿宋" w:eastAsia="仿宋" w:cs="仿宋"/>
                <w:sz w:val="24"/>
                <w:szCs w:val="24"/>
              </w:rPr>
            </w:pPr>
            <w:r>
              <w:rPr>
                <w:rFonts w:hint="eastAsia" w:ascii="仿宋" w:hAnsi="仿宋" w:eastAsia="仿宋" w:cs="仿宋"/>
                <w:sz w:val="24"/>
                <w:szCs w:val="24"/>
              </w:rPr>
              <w:t>产品名称</w:t>
            </w:r>
          </w:p>
        </w:tc>
        <w:tc>
          <w:tcPr>
            <w:tcW w:w="4748" w:type="dxa"/>
            <w:vAlign w:val="center"/>
          </w:tcPr>
          <w:p w14:paraId="5F79AD59">
            <w:pPr>
              <w:pStyle w:val="9"/>
              <w:jc w:val="center"/>
              <w:rPr>
                <w:rFonts w:hint="eastAsia" w:ascii="仿宋" w:hAnsi="仿宋" w:eastAsia="仿宋" w:cs="仿宋"/>
                <w:sz w:val="24"/>
                <w:szCs w:val="24"/>
              </w:rPr>
            </w:pPr>
            <w:r>
              <w:rPr>
                <w:rFonts w:hint="eastAsia" w:ascii="仿宋" w:hAnsi="仿宋" w:eastAsia="仿宋" w:cs="仿宋"/>
                <w:sz w:val="24"/>
                <w:szCs w:val="24"/>
              </w:rPr>
              <w:t>认证种类</w:t>
            </w:r>
          </w:p>
        </w:tc>
      </w:tr>
      <w:tr w14:paraId="1418B4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restart"/>
            <w:vAlign w:val="center"/>
          </w:tcPr>
          <w:p w14:paraId="5416B582">
            <w:pPr>
              <w:pStyle w:val="9"/>
              <w:jc w:val="center"/>
              <w:rPr>
                <w:rFonts w:hint="eastAsia" w:ascii="仿宋" w:hAnsi="仿宋" w:eastAsia="仿宋" w:cs="仿宋"/>
                <w:sz w:val="24"/>
                <w:szCs w:val="24"/>
              </w:rPr>
            </w:pPr>
            <w:r>
              <w:rPr>
                <w:rFonts w:hint="eastAsia" w:ascii="仿宋" w:hAnsi="仿宋" w:eastAsia="仿宋" w:cs="仿宋"/>
                <w:sz w:val="24"/>
                <w:szCs w:val="24"/>
              </w:rPr>
              <w:t>*</w:t>
            </w:r>
          </w:p>
        </w:tc>
        <w:tc>
          <w:tcPr>
            <w:tcW w:w="1187" w:type="dxa"/>
            <w:vAlign w:val="center"/>
          </w:tcPr>
          <w:p w14:paraId="0E5186BF">
            <w:pPr>
              <w:pStyle w:val="9"/>
              <w:jc w:val="center"/>
              <w:rPr>
                <w:rFonts w:hint="eastAsia" w:ascii="仿宋" w:hAnsi="仿宋" w:eastAsia="仿宋" w:cs="仿宋"/>
                <w:sz w:val="24"/>
                <w:szCs w:val="24"/>
              </w:rPr>
            </w:pPr>
            <w:r>
              <w:rPr>
                <w:rFonts w:hint="eastAsia" w:ascii="仿宋" w:hAnsi="仿宋" w:eastAsia="仿宋" w:cs="仿宋"/>
                <w:sz w:val="24"/>
                <w:szCs w:val="24"/>
              </w:rPr>
              <w:t>*-1</w:t>
            </w:r>
          </w:p>
        </w:tc>
        <w:tc>
          <w:tcPr>
            <w:tcW w:w="1187" w:type="dxa"/>
            <w:vAlign w:val="center"/>
          </w:tcPr>
          <w:p w14:paraId="6B2D833C">
            <w:pPr>
              <w:jc w:val="center"/>
              <w:rPr>
                <w:rFonts w:hint="eastAsia" w:ascii="仿宋" w:hAnsi="仿宋" w:eastAsia="仿宋" w:cs="仿宋"/>
                <w:sz w:val="24"/>
                <w:szCs w:val="24"/>
              </w:rPr>
            </w:pPr>
          </w:p>
        </w:tc>
        <w:tc>
          <w:tcPr>
            <w:tcW w:w="4748" w:type="dxa"/>
            <w:vAlign w:val="center"/>
          </w:tcPr>
          <w:p w14:paraId="6CB62912">
            <w:pPr>
              <w:pStyle w:val="9"/>
              <w:jc w:val="center"/>
              <w:rPr>
                <w:rFonts w:hint="eastAsia" w:ascii="仿宋" w:hAnsi="仿宋" w:eastAsia="仿宋" w:cs="仿宋"/>
                <w:sz w:val="24"/>
                <w:szCs w:val="24"/>
              </w:rPr>
            </w:pPr>
            <w:r>
              <w:rPr>
                <w:rFonts w:hint="eastAsia" w:ascii="仿宋" w:hAnsi="仿宋" w:eastAsia="仿宋" w:cs="仿宋"/>
                <w:sz w:val="24"/>
                <w:szCs w:val="24"/>
              </w:rPr>
              <w:t>供应商自行填写种类，并上传证明附件以便评审查看</w:t>
            </w:r>
          </w:p>
        </w:tc>
      </w:tr>
      <w:tr w14:paraId="2065B7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Merge w:val="continue"/>
            <w:vAlign w:val="center"/>
          </w:tcPr>
          <w:p w14:paraId="2345D36E">
            <w:pPr>
              <w:jc w:val="center"/>
              <w:rPr>
                <w:rFonts w:hint="eastAsia" w:ascii="仿宋" w:hAnsi="仿宋" w:eastAsia="仿宋" w:cs="仿宋"/>
                <w:sz w:val="24"/>
                <w:szCs w:val="24"/>
              </w:rPr>
            </w:pPr>
          </w:p>
        </w:tc>
        <w:tc>
          <w:tcPr>
            <w:tcW w:w="1187" w:type="dxa"/>
            <w:vAlign w:val="center"/>
          </w:tcPr>
          <w:p w14:paraId="60C6A565">
            <w:pPr>
              <w:pStyle w:val="9"/>
              <w:jc w:val="center"/>
              <w:rPr>
                <w:rFonts w:hint="eastAsia" w:ascii="仿宋" w:hAnsi="仿宋" w:eastAsia="仿宋" w:cs="仿宋"/>
                <w:sz w:val="24"/>
                <w:szCs w:val="24"/>
              </w:rPr>
            </w:pPr>
            <w:r>
              <w:rPr>
                <w:rFonts w:hint="eastAsia" w:ascii="仿宋" w:hAnsi="仿宋" w:eastAsia="仿宋" w:cs="仿宋"/>
                <w:sz w:val="24"/>
                <w:szCs w:val="24"/>
              </w:rPr>
              <w:t>…</w:t>
            </w:r>
          </w:p>
          <w:p w14:paraId="42CC9F54">
            <w:pPr>
              <w:pStyle w:val="9"/>
              <w:jc w:val="center"/>
              <w:rPr>
                <w:rFonts w:hint="eastAsia" w:ascii="仿宋" w:hAnsi="仿宋" w:eastAsia="仿宋" w:cs="仿宋"/>
                <w:sz w:val="24"/>
                <w:szCs w:val="24"/>
              </w:rPr>
            </w:pPr>
          </w:p>
        </w:tc>
        <w:tc>
          <w:tcPr>
            <w:tcW w:w="1187" w:type="dxa"/>
            <w:vAlign w:val="center"/>
          </w:tcPr>
          <w:p w14:paraId="15CEFBC2">
            <w:pPr>
              <w:jc w:val="center"/>
              <w:rPr>
                <w:rFonts w:hint="eastAsia" w:ascii="仿宋" w:hAnsi="仿宋" w:eastAsia="仿宋" w:cs="仿宋"/>
                <w:sz w:val="24"/>
                <w:szCs w:val="24"/>
              </w:rPr>
            </w:pPr>
          </w:p>
        </w:tc>
        <w:tc>
          <w:tcPr>
            <w:tcW w:w="4748" w:type="dxa"/>
            <w:vAlign w:val="center"/>
          </w:tcPr>
          <w:p w14:paraId="4B650648">
            <w:pPr>
              <w:jc w:val="center"/>
              <w:rPr>
                <w:rFonts w:hint="eastAsia" w:ascii="仿宋" w:hAnsi="仿宋" w:eastAsia="仿宋" w:cs="仿宋"/>
                <w:sz w:val="24"/>
                <w:szCs w:val="24"/>
              </w:rPr>
            </w:pPr>
          </w:p>
        </w:tc>
      </w:tr>
      <w:tr w14:paraId="60B19F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vAlign w:val="center"/>
          </w:tcPr>
          <w:p w14:paraId="77F9EB7D">
            <w:pPr>
              <w:pStyle w:val="9"/>
              <w:jc w:val="center"/>
              <w:rPr>
                <w:rFonts w:hint="eastAsia" w:ascii="仿宋" w:hAnsi="仿宋" w:eastAsia="仿宋" w:cs="仿宋"/>
                <w:sz w:val="24"/>
                <w:szCs w:val="24"/>
              </w:rPr>
            </w:pPr>
            <w:r>
              <w:rPr>
                <w:rFonts w:hint="eastAsia" w:ascii="仿宋" w:hAnsi="仿宋" w:eastAsia="仿宋" w:cs="仿宋"/>
                <w:sz w:val="24"/>
                <w:szCs w:val="24"/>
              </w:rPr>
              <w:t>备注</w:t>
            </w:r>
          </w:p>
        </w:tc>
        <w:tc>
          <w:tcPr>
            <w:tcW w:w="7122" w:type="dxa"/>
            <w:gridSpan w:val="3"/>
            <w:vAlign w:val="center"/>
          </w:tcPr>
          <w:p w14:paraId="63FDAC56">
            <w:pPr>
              <w:pStyle w:val="9"/>
              <w:jc w:val="center"/>
              <w:rPr>
                <w:rFonts w:hint="eastAsia" w:ascii="仿宋" w:hAnsi="仿宋" w:eastAsia="仿宋" w:cs="仿宋"/>
                <w:sz w:val="24"/>
                <w:szCs w:val="24"/>
              </w:rPr>
            </w:pPr>
          </w:p>
        </w:tc>
      </w:tr>
    </w:tbl>
    <w:p w14:paraId="09B14A55">
      <w:pPr>
        <w:pStyle w:val="9"/>
        <w:jc w:val="left"/>
        <w:rPr>
          <w:rFonts w:hint="eastAsia" w:ascii="仿宋" w:hAnsi="仿宋" w:eastAsia="仿宋" w:cs="仿宋"/>
          <w:sz w:val="24"/>
          <w:szCs w:val="24"/>
        </w:rPr>
      </w:pPr>
      <w:r>
        <w:rPr>
          <w:rFonts w:hint="eastAsia" w:ascii="仿宋" w:hAnsi="仿宋" w:eastAsia="仿宋" w:cs="仿宋"/>
          <w:sz w:val="24"/>
          <w:szCs w:val="24"/>
        </w:rPr>
        <w:t>※注意：</w:t>
      </w:r>
    </w:p>
    <w:p w14:paraId="2ADF5A8A">
      <w:pPr>
        <w:pStyle w:val="9"/>
        <w:ind w:firstLine="480"/>
        <w:jc w:val="left"/>
        <w:rPr>
          <w:rFonts w:hint="eastAsia" w:ascii="仿宋" w:hAnsi="仿宋" w:eastAsia="仿宋" w:cs="仿宋"/>
          <w:sz w:val="24"/>
          <w:szCs w:val="24"/>
        </w:rPr>
      </w:pPr>
      <w:r>
        <w:rPr>
          <w:rFonts w:hint="eastAsia" w:ascii="仿宋" w:hAnsi="仿宋" w:eastAsia="仿宋" w:cs="仿宋"/>
          <w:sz w:val="24"/>
          <w:szCs w:val="24"/>
        </w:rPr>
        <w:t>1、对节能、环境标志产品计算价格扣除时，只依据电子投标（响应）文件“投标（响应）报价明细表”以及“优先类节能产品、环境标志产品证明材料（价格扣除适用，若有）。</w:t>
      </w:r>
    </w:p>
    <w:p w14:paraId="7AABF45E">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2、本表以采购包为单位，不同采购包请分别填写；同一采购包请按照其品目号顺序分别填写。</w:t>
      </w:r>
    </w:p>
    <w:p w14:paraId="31A8A772">
      <w:pPr>
        <w:pStyle w:val="9"/>
        <w:ind w:firstLine="480"/>
        <w:jc w:val="left"/>
        <w:rPr>
          <w:rFonts w:hint="eastAsia" w:ascii="仿宋" w:hAnsi="仿宋" w:eastAsia="仿宋" w:cs="仿宋"/>
          <w:sz w:val="24"/>
          <w:szCs w:val="24"/>
        </w:rPr>
      </w:pPr>
      <w:r>
        <w:rPr>
          <w:rFonts w:hint="eastAsia" w:ascii="仿宋" w:hAnsi="仿宋" w:eastAsia="仿宋" w:cs="仿宋"/>
          <w:sz w:val="24"/>
          <w:szCs w:val="24"/>
        </w:rPr>
        <w:t>3、具体统计、计算：</w:t>
      </w:r>
    </w:p>
    <w:p w14:paraId="020D8B53">
      <w:pPr>
        <w:pStyle w:val="9"/>
        <w:ind w:firstLine="480"/>
        <w:jc w:val="left"/>
        <w:rPr>
          <w:rFonts w:hint="eastAsia" w:ascii="仿宋" w:hAnsi="仿宋" w:eastAsia="仿宋" w:cs="仿宋"/>
          <w:sz w:val="24"/>
          <w:szCs w:val="24"/>
        </w:rPr>
      </w:pPr>
      <w:r>
        <w:rPr>
          <w:rFonts w:hint="eastAsia" w:ascii="仿宋" w:hAnsi="仿宋" w:eastAsia="仿宋" w:cs="仿宋"/>
          <w:sz w:val="24"/>
          <w:szCs w:val="24"/>
        </w:rPr>
        <w:t>3.1若同一采购包内的单个或多个货物取得或同时取得节能、环境标志产品等两项或多项认证的，均按照单个货物对应一项认证的原则统计、计算1次。</w:t>
      </w:r>
    </w:p>
    <w:p w14:paraId="51F4453E">
      <w:pPr>
        <w:pStyle w:val="9"/>
        <w:ind w:firstLine="480"/>
        <w:jc w:val="left"/>
        <w:rPr>
          <w:rFonts w:hint="eastAsia" w:ascii="仿宋" w:hAnsi="仿宋" w:eastAsia="仿宋" w:cs="仿宋"/>
          <w:sz w:val="24"/>
          <w:szCs w:val="24"/>
        </w:rPr>
      </w:pPr>
      <w:r>
        <w:rPr>
          <w:rFonts w:hint="eastAsia" w:ascii="仿宋" w:hAnsi="仿宋" w:eastAsia="仿宋" w:cs="仿宋"/>
          <w:sz w:val="24"/>
          <w:szCs w:val="24"/>
        </w:rPr>
        <w:t>3.2计算结果若除不尽，可四舍五入保留到小数点后两位。</w:t>
      </w:r>
    </w:p>
    <w:p w14:paraId="3D9D6826">
      <w:pPr>
        <w:pStyle w:val="9"/>
        <w:ind w:firstLine="480"/>
        <w:jc w:val="left"/>
        <w:rPr>
          <w:rFonts w:hint="eastAsia" w:ascii="仿宋" w:hAnsi="仿宋" w:eastAsia="仿宋" w:cs="仿宋"/>
          <w:sz w:val="24"/>
          <w:szCs w:val="24"/>
        </w:rPr>
      </w:pPr>
      <w:r>
        <w:rPr>
          <w:rFonts w:hint="eastAsia" w:ascii="仿宋" w:hAnsi="仿宋" w:eastAsia="仿宋" w:cs="仿宋"/>
          <w:sz w:val="24"/>
          <w:szCs w:val="24"/>
        </w:rPr>
        <w:t>3.3投标人(供应商)按照采购文件要求认真统计、计算。</w:t>
      </w:r>
    </w:p>
    <w:p w14:paraId="5305C20A">
      <w:pPr>
        <w:pStyle w:val="9"/>
        <w:ind w:firstLine="480"/>
        <w:jc w:val="left"/>
        <w:rPr>
          <w:rFonts w:hint="eastAsia" w:ascii="仿宋" w:hAnsi="仿宋" w:eastAsia="仿宋" w:cs="仿宋"/>
          <w:sz w:val="24"/>
          <w:szCs w:val="24"/>
        </w:rPr>
      </w:pPr>
      <w:r>
        <w:rPr>
          <w:rFonts w:hint="eastAsia" w:ascii="仿宋" w:hAnsi="仿宋" w:eastAsia="仿宋" w:cs="仿宋"/>
          <w:sz w:val="24"/>
          <w:szCs w:val="24"/>
        </w:rPr>
        <w:t>3.4若无节能、环境标志产品，不填写本表。</w:t>
      </w:r>
    </w:p>
    <w:p w14:paraId="69E609D5">
      <w:pPr>
        <w:pStyle w:val="9"/>
        <w:ind w:firstLine="480"/>
        <w:jc w:val="left"/>
        <w:rPr>
          <w:rFonts w:hint="eastAsia" w:ascii="仿宋" w:hAnsi="仿宋" w:eastAsia="仿宋" w:cs="仿宋"/>
          <w:sz w:val="24"/>
          <w:szCs w:val="24"/>
        </w:rPr>
      </w:pPr>
      <w:r>
        <w:rPr>
          <w:rFonts w:hint="eastAsia" w:ascii="仿宋" w:hAnsi="仿宋" w:eastAsia="仿宋" w:cs="仿宋"/>
          <w:sz w:val="24"/>
          <w:szCs w:val="24"/>
        </w:rPr>
        <w:t>3.5强制类节能产品不享受价格扣除。</w:t>
      </w:r>
    </w:p>
    <w:p w14:paraId="4C3384EA">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54F83431">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290A9C47">
      <w:pPr>
        <w:pStyle w:val="9"/>
        <w:jc w:val="left"/>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311895A3">
      <w:pPr>
        <w:pStyle w:val="9"/>
        <w:jc w:val="center"/>
        <w:outlineLvl w:val="3"/>
        <w:rPr>
          <w:rFonts w:hint="eastAsia" w:ascii="仿宋" w:hAnsi="仿宋" w:eastAsia="仿宋" w:cs="仿宋"/>
        </w:rPr>
      </w:pPr>
      <w:r>
        <w:rPr>
          <w:rFonts w:hint="eastAsia" w:ascii="仿宋" w:hAnsi="仿宋" w:eastAsia="仿宋" w:cs="仿宋"/>
          <w:b/>
          <w:sz w:val="24"/>
        </w:rPr>
        <w:t>三-1-②优先类节能产品、环境标志产品证明材料（价格扣除适用，若有）</w:t>
      </w:r>
    </w:p>
    <w:p w14:paraId="23492624">
      <w:pPr>
        <w:pStyle w:val="9"/>
        <w:jc w:val="center"/>
        <w:outlineLvl w:val="3"/>
        <w:rPr>
          <w:rFonts w:hint="eastAsia" w:ascii="仿宋" w:hAnsi="仿宋" w:eastAsia="仿宋" w:cs="仿宋"/>
        </w:rPr>
      </w:pPr>
      <w:r>
        <w:rPr>
          <w:rFonts w:hint="eastAsia" w:ascii="仿宋" w:hAnsi="仿宋" w:eastAsia="仿宋" w:cs="仿宋"/>
          <w:b/>
          <w:sz w:val="24"/>
        </w:rPr>
        <w:t>三-2小型、微型企业产品等价格扣除证明材料（若有）</w:t>
      </w:r>
    </w:p>
    <w:p w14:paraId="21045988">
      <w:pPr>
        <w:pStyle w:val="9"/>
        <w:jc w:val="center"/>
        <w:outlineLvl w:val="3"/>
        <w:rPr>
          <w:rFonts w:hint="eastAsia" w:ascii="仿宋" w:hAnsi="仿宋" w:eastAsia="仿宋" w:cs="仿宋"/>
        </w:rPr>
      </w:pPr>
      <w:r>
        <w:rPr>
          <w:rFonts w:hint="eastAsia" w:ascii="仿宋" w:hAnsi="仿宋" w:eastAsia="仿宋" w:cs="仿宋"/>
          <w:b/>
          <w:sz w:val="24"/>
        </w:rPr>
        <w:t>三-2-①中小企业声明函（价格扣除适用，若有）</w:t>
      </w:r>
    </w:p>
    <w:p w14:paraId="708E82AD">
      <w:pPr>
        <w:pStyle w:val="9"/>
        <w:jc w:val="center"/>
        <w:outlineLvl w:val="3"/>
        <w:rPr>
          <w:rFonts w:hint="eastAsia" w:ascii="仿宋" w:hAnsi="仿宋" w:eastAsia="仿宋" w:cs="仿宋"/>
          <w:sz w:val="24"/>
          <w:szCs w:val="24"/>
        </w:rPr>
      </w:pPr>
      <w:r>
        <w:rPr>
          <w:rFonts w:hint="eastAsia" w:ascii="仿宋" w:hAnsi="仿宋" w:eastAsia="仿宋" w:cs="仿宋"/>
          <w:b/>
          <w:sz w:val="24"/>
          <w:szCs w:val="24"/>
        </w:rPr>
        <w:t>中小企业声明函（货物）</w:t>
      </w:r>
    </w:p>
    <w:p w14:paraId="2FE10685">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本公司（联合体）郑重声明，根据《政府采购促进中小企业发展管理办法》（财库﹝2020﹞46 号）的规定，本公司（联合体）参加</w:t>
      </w:r>
      <w:r>
        <w:rPr>
          <w:rFonts w:hint="eastAsia" w:ascii="仿宋" w:hAnsi="仿宋" w:eastAsia="仿宋" w:cs="仿宋"/>
          <w:sz w:val="24"/>
          <w:szCs w:val="24"/>
          <w:u w:val="single"/>
        </w:rPr>
        <w:t>（单位名称）</w:t>
      </w:r>
      <w:r>
        <w:rPr>
          <w:rFonts w:hint="eastAsia" w:ascii="仿宋" w:hAnsi="仿宋" w:eastAsia="仿宋" w:cs="仿宋"/>
          <w:sz w:val="24"/>
          <w:szCs w:val="24"/>
        </w:rPr>
        <w:t>的</w:t>
      </w:r>
      <w:r>
        <w:rPr>
          <w:rFonts w:hint="eastAsia" w:ascii="仿宋" w:hAnsi="仿宋" w:eastAsia="仿宋" w:cs="仿宋"/>
          <w:sz w:val="24"/>
          <w:szCs w:val="24"/>
          <w:u w:val="single"/>
        </w:rPr>
        <w:t>（项目名称）</w:t>
      </w:r>
      <w:r>
        <w:rPr>
          <w:rFonts w:hint="eastAsia" w:ascii="仿宋" w:hAnsi="仿宋" w:eastAsia="仿宋" w:cs="仿宋"/>
          <w:sz w:val="24"/>
          <w:szCs w:val="24"/>
        </w:rPr>
        <w:t>采购活动，提供的货物全部由符合政策要求的中小企业制造。相关企业（含联合体中的中小企业、签订分包意向协议的中小企业）的具体情况如下：</w:t>
      </w:r>
    </w:p>
    <w:p w14:paraId="6C0FA9DD">
      <w:pPr>
        <w:pStyle w:val="9"/>
        <w:ind w:firstLine="480"/>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u w:val="single"/>
        </w:rPr>
        <w:t xml:space="preserve"> （标的名称） </w:t>
      </w:r>
      <w:r>
        <w:rPr>
          <w:rFonts w:hint="eastAsia" w:ascii="仿宋" w:hAnsi="仿宋" w:eastAsia="仿宋" w:cs="仿宋"/>
          <w:sz w:val="24"/>
          <w:szCs w:val="24"/>
        </w:rPr>
        <w:t>，属于</w:t>
      </w:r>
      <w:r>
        <w:rPr>
          <w:rFonts w:hint="eastAsia" w:ascii="仿宋" w:hAnsi="仿宋" w:eastAsia="仿宋" w:cs="仿宋"/>
          <w:sz w:val="24"/>
          <w:szCs w:val="24"/>
          <w:u w:val="single"/>
        </w:rPr>
        <w:t>（采购文件中明确的所属行业）</w:t>
      </w:r>
      <w:r>
        <w:rPr>
          <w:rFonts w:hint="eastAsia" w:ascii="仿宋" w:hAnsi="仿宋" w:eastAsia="仿宋" w:cs="仿宋"/>
          <w:sz w:val="24"/>
          <w:szCs w:val="24"/>
        </w:rPr>
        <w:t>行业；制造商为</w:t>
      </w:r>
      <w:r>
        <w:rPr>
          <w:rFonts w:hint="eastAsia" w:ascii="仿宋" w:hAnsi="仿宋" w:eastAsia="仿宋" w:cs="仿宋"/>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w:t>
      </w:r>
      <w:r>
        <w:rPr>
          <w:rFonts w:hint="eastAsia" w:ascii="仿宋" w:hAnsi="仿宋" w:eastAsia="仿宋" w:cs="仿宋"/>
          <w:sz w:val="24"/>
          <w:szCs w:val="24"/>
        </w:rPr>
        <w:t>人，营业收入为</w:t>
      </w:r>
      <w:r>
        <w:rPr>
          <w:rFonts w:hint="eastAsia" w:ascii="仿宋" w:hAnsi="仿宋" w:eastAsia="仿宋" w:cs="仿宋"/>
          <w:sz w:val="24"/>
          <w:szCs w:val="24"/>
          <w:u w:val="single"/>
        </w:rPr>
        <w:t>　　　　　</w:t>
      </w:r>
      <w:r>
        <w:rPr>
          <w:rFonts w:hint="eastAsia" w:ascii="仿宋" w:hAnsi="仿宋" w:eastAsia="仿宋" w:cs="仿宋"/>
          <w:sz w:val="24"/>
          <w:szCs w:val="24"/>
        </w:rPr>
        <w:t>万元，资产总额为</w:t>
      </w:r>
      <w:r>
        <w:rPr>
          <w:rFonts w:hint="eastAsia" w:ascii="仿宋" w:hAnsi="仿宋" w:eastAsia="仿宋" w:cs="仿宋"/>
          <w:sz w:val="24"/>
          <w:szCs w:val="24"/>
          <w:u w:val="single"/>
        </w:rPr>
        <w:t>　　　　　</w:t>
      </w:r>
      <w:r>
        <w:rPr>
          <w:rFonts w:hint="eastAsia" w:ascii="仿宋" w:hAnsi="仿宋" w:eastAsia="仿宋" w:cs="仿宋"/>
          <w:sz w:val="24"/>
          <w:szCs w:val="24"/>
        </w:rPr>
        <w:t>万元</w:t>
      </w:r>
      <w:r>
        <w:rPr>
          <w:rFonts w:hint="eastAsia" w:ascii="仿宋" w:hAnsi="仿宋" w:eastAsia="仿宋" w:cs="仿宋"/>
          <w:sz w:val="24"/>
          <w:szCs w:val="24"/>
          <w:vertAlign w:val="superscript"/>
        </w:rPr>
        <w:t>1</w:t>
      </w:r>
      <w:r>
        <w:rPr>
          <w:rFonts w:hint="eastAsia" w:ascii="仿宋" w:hAnsi="仿宋" w:eastAsia="仿宋" w:cs="仿宋"/>
          <w:sz w:val="24"/>
          <w:szCs w:val="24"/>
        </w:rPr>
        <w:t>，属于</w:t>
      </w:r>
      <w:r>
        <w:rPr>
          <w:rFonts w:hint="eastAsia" w:ascii="仿宋" w:hAnsi="仿宋" w:eastAsia="仿宋" w:cs="仿宋"/>
          <w:sz w:val="24"/>
          <w:szCs w:val="24"/>
          <w:u w:val="single"/>
        </w:rPr>
        <w:t>（中型企业、小型企业、微型企业）</w:t>
      </w:r>
      <w:r>
        <w:rPr>
          <w:rFonts w:hint="eastAsia" w:ascii="仿宋" w:hAnsi="仿宋" w:eastAsia="仿宋" w:cs="仿宋"/>
          <w:sz w:val="24"/>
          <w:szCs w:val="24"/>
        </w:rPr>
        <w:t>；</w:t>
      </w:r>
    </w:p>
    <w:p w14:paraId="082757A3">
      <w:pPr>
        <w:pStyle w:val="9"/>
        <w:ind w:firstLine="480"/>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u w:val="single"/>
        </w:rPr>
        <w:t xml:space="preserve"> （标的名称） </w:t>
      </w:r>
      <w:r>
        <w:rPr>
          <w:rFonts w:hint="eastAsia" w:ascii="仿宋" w:hAnsi="仿宋" w:eastAsia="仿宋" w:cs="仿宋"/>
          <w:sz w:val="24"/>
          <w:szCs w:val="24"/>
        </w:rPr>
        <w:t>，属于</w:t>
      </w:r>
      <w:r>
        <w:rPr>
          <w:rFonts w:hint="eastAsia" w:ascii="仿宋" w:hAnsi="仿宋" w:eastAsia="仿宋" w:cs="仿宋"/>
          <w:sz w:val="24"/>
          <w:szCs w:val="24"/>
          <w:u w:val="single"/>
        </w:rPr>
        <w:t>（采购文件中明确的所属行业）</w:t>
      </w:r>
      <w:r>
        <w:rPr>
          <w:rFonts w:hint="eastAsia" w:ascii="仿宋" w:hAnsi="仿宋" w:eastAsia="仿宋" w:cs="仿宋"/>
          <w:sz w:val="24"/>
          <w:szCs w:val="24"/>
        </w:rPr>
        <w:t>行业；制造商为</w:t>
      </w:r>
      <w:r>
        <w:rPr>
          <w:rFonts w:hint="eastAsia" w:ascii="仿宋" w:hAnsi="仿宋" w:eastAsia="仿宋" w:cs="仿宋"/>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w:t>
      </w:r>
      <w:r>
        <w:rPr>
          <w:rFonts w:hint="eastAsia" w:ascii="仿宋" w:hAnsi="仿宋" w:eastAsia="仿宋" w:cs="仿宋"/>
          <w:sz w:val="24"/>
          <w:szCs w:val="24"/>
        </w:rPr>
        <w:t>人，营业收入为</w:t>
      </w:r>
      <w:r>
        <w:rPr>
          <w:rFonts w:hint="eastAsia" w:ascii="仿宋" w:hAnsi="仿宋" w:eastAsia="仿宋" w:cs="仿宋"/>
          <w:sz w:val="24"/>
          <w:szCs w:val="24"/>
          <w:u w:val="single"/>
        </w:rPr>
        <w:t>　　　　　</w:t>
      </w:r>
      <w:r>
        <w:rPr>
          <w:rFonts w:hint="eastAsia" w:ascii="仿宋" w:hAnsi="仿宋" w:eastAsia="仿宋" w:cs="仿宋"/>
          <w:sz w:val="24"/>
          <w:szCs w:val="24"/>
        </w:rPr>
        <w:t>万元，资产总额为</w:t>
      </w:r>
      <w:r>
        <w:rPr>
          <w:rFonts w:hint="eastAsia" w:ascii="仿宋" w:hAnsi="仿宋" w:eastAsia="仿宋" w:cs="仿宋"/>
          <w:sz w:val="24"/>
          <w:szCs w:val="24"/>
          <w:u w:val="single"/>
        </w:rPr>
        <w:t>　　　　　</w:t>
      </w:r>
      <w:r>
        <w:rPr>
          <w:rFonts w:hint="eastAsia" w:ascii="仿宋" w:hAnsi="仿宋" w:eastAsia="仿宋" w:cs="仿宋"/>
          <w:sz w:val="24"/>
          <w:szCs w:val="24"/>
        </w:rPr>
        <w:t>万元，属于</w:t>
      </w:r>
      <w:r>
        <w:rPr>
          <w:rFonts w:hint="eastAsia" w:ascii="仿宋" w:hAnsi="仿宋" w:eastAsia="仿宋" w:cs="仿宋"/>
          <w:sz w:val="24"/>
          <w:szCs w:val="24"/>
          <w:u w:val="single"/>
        </w:rPr>
        <w:t>（中型企业、小型企业、微型企业）</w:t>
      </w:r>
      <w:r>
        <w:rPr>
          <w:rFonts w:hint="eastAsia" w:ascii="仿宋" w:hAnsi="仿宋" w:eastAsia="仿宋" w:cs="仿宋"/>
          <w:sz w:val="24"/>
          <w:szCs w:val="24"/>
        </w:rPr>
        <w:t>；</w:t>
      </w:r>
    </w:p>
    <w:p w14:paraId="51880F49">
      <w:pPr>
        <w:pStyle w:val="9"/>
        <w:ind w:firstLine="480"/>
        <w:jc w:val="left"/>
        <w:rPr>
          <w:rFonts w:hint="eastAsia" w:ascii="仿宋" w:hAnsi="仿宋" w:eastAsia="仿宋" w:cs="仿宋"/>
          <w:sz w:val="24"/>
          <w:szCs w:val="24"/>
        </w:rPr>
      </w:pPr>
      <w:r>
        <w:rPr>
          <w:rFonts w:hint="eastAsia" w:ascii="仿宋" w:hAnsi="仿宋" w:eastAsia="仿宋" w:cs="仿宋"/>
          <w:sz w:val="24"/>
          <w:szCs w:val="24"/>
        </w:rPr>
        <w:t>……</w:t>
      </w:r>
    </w:p>
    <w:p w14:paraId="202A59EE">
      <w:pPr>
        <w:pStyle w:val="9"/>
        <w:ind w:firstLine="480"/>
        <w:jc w:val="left"/>
        <w:rPr>
          <w:rFonts w:hint="eastAsia" w:ascii="仿宋" w:hAnsi="仿宋" w:eastAsia="仿宋" w:cs="仿宋"/>
          <w:sz w:val="24"/>
          <w:szCs w:val="24"/>
        </w:rPr>
      </w:pPr>
      <w:r>
        <w:rPr>
          <w:rFonts w:hint="eastAsia" w:ascii="仿宋" w:hAnsi="仿宋" w:eastAsia="仿宋" w:cs="仿宋"/>
          <w:sz w:val="24"/>
          <w:szCs w:val="24"/>
        </w:rPr>
        <w:t>以上企业，不属于大企业的分支机构，不存在控股股东为大企业的情形，也不存在与大企业的负责人为同一人的情形。</w:t>
      </w:r>
    </w:p>
    <w:p w14:paraId="63F8164E">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36C9D2E5">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3DB457F1">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57B809F3">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16D2E2E6">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1、从业人员、营业收入、资产总额填报上一年度数据，无上一年度数据的新成立企业可不填报。</w:t>
      </w:r>
    </w:p>
    <w:p w14:paraId="05BB0045">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37B693B8">
      <w:pPr>
        <w:pStyle w:val="9"/>
        <w:ind w:firstLine="480"/>
        <w:jc w:val="left"/>
        <w:rPr>
          <w:rFonts w:hint="eastAsia" w:ascii="仿宋" w:hAnsi="仿宋" w:eastAsia="仿宋" w:cs="仿宋"/>
          <w:sz w:val="24"/>
          <w:szCs w:val="24"/>
        </w:rPr>
      </w:pPr>
      <w:r>
        <w:rPr>
          <w:rFonts w:hint="eastAsia" w:ascii="仿宋" w:hAnsi="仿宋" w:eastAsia="仿宋" w:cs="仿宋"/>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45ED6131">
      <w:pPr>
        <w:pStyle w:val="9"/>
        <w:jc w:val="left"/>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2390C472">
      <w:pPr>
        <w:pStyle w:val="9"/>
        <w:jc w:val="center"/>
        <w:outlineLvl w:val="3"/>
        <w:rPr>
          <w:rFonts w:hint="eastAsia" w:ascii="仿宋" w:hAnsi="仿宋" w:eastAsia="仿宋" w:cs="仿宋"/>
        </w:rPr>
      </w:pPr>
      <w:r>
        <w:rPr>
          <w:rFonts w:hint="eastAsia" w:ascii="仿宋" w:hAnsi="仿宋" w:eastAsia="仿宋" w:cs="仿宋"/>
          <w:b/>
          <w:sz w:val="24"/>
        </w:rPr>
        <w:t>中小企业声明函（工程、服务）</w:t>
      </w:r>
    </w:p>
    <w:p w14:paraId="440DB840">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本公司（联合体）郑重声明，根据《政府采购促进中小企业发展管理办法》（财库﹝2020﹞46 号）的规定，本公司（联合体）参加</w:t>
      </w:r>
      <w:r>
        <w:rPr>
          <w:rFonts w:hint="eastAsia" w:ascii="仿宋" w:hAnsi="仿宋" w:eastAsia="仿宋" w:cs="仿宋"/>
          <w:sz w:val="24"/>
          <w:szCs w:val="24"/>
          <w:u w:val="single"/>
        </w:rPr>
        <w:t>（单位名称）</w:t>
      </w:r>
      <w:r>
        <w:rPr>
          <w:rFonts w:hint="eastAsia" w:ascii="仿宋" w:hAnsi="仿宋" w:eastAsia="仿宋" w:cs="仿宋"/>
          <w:sz w:val="24"/>
          <w:szCs w:val="24"/>
        </w:rPr>
        <w:t>的</w:t>
      </w:r>
      <w:r>
        <w:rPr>
          <w:rFonts w:hint="eastAsia" w:ascii="仿宋" w:hAnsi="仿宋" w:eastAsia="仿宋" w:cs="仿宋"/>
          <w:sz w:val="24"/>
          <w:szCs w:val="24"/>
          <w:u w:val="single"/>
        </w:rPr>
        <w:t>（项目名称）</w:t>
      </w:r>
      <w:r>
        <w:rPr>
          <w:rFonts w:hint="eastAsia" w:ascii="仿宋" w:hAnsi="仿宋" w:eastAsia="仿宋" w:cs="仿宋"/>
          <w:sz w:val="24"/>
          <w:szCs w:val="24"/>
        </w:rPr>
        <w:t>采购活动，工程的施工单位全部为符合政策要求的中小企业（或者：服务全部由符合政策要求的中小企业承接）。相关企业（含联合体中的中小企业、签订分包意向协议的中小企业）的具体情况如下：</w:t>
      </w:r>
    </w:p>
    <w:p w14:paraId="7FFE2B6A">
      <w:pPr>
        <w:pStyle w:val="9"/>
        <w:ind w:firstLine="480"/>
        <w:jc w:val="left"/>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u w:val="single"/>
        </w:rPr>
        <w:t>（标的名称）</w:t>
      </w:r>
      <w:r>
        <w:rPr>
          <w:rFonts w:hint="eastAsia" w:ascii="仿宋" w:hAnsi="仿宋" w:eastAsia="仿宋" w:cs="仿宋"/>
          <w:sz w:val="24"/>
          <w:szCs w:val="24"/>
        </w:rPr>
        <w:t>，属于</w:t>
      </w:r>
      <w:r>
        <w:rPr>
          <w:rFonts w:hint="eastAsia" w:ascii="仿宋" w:hAnsi="仿宋" w:eastAsia="仿宋" w:cs="仿宋"/>
          <w:sz w:val="24"/>
          <w:szCs w:val="24"/>
          <w:u w:val="single"/>
        </w:rPr>
        <w:t>（采购文件中明确的所属行业）</w:t>
      </w:r>
      <w:r>
        <w:rPr>
          <w:rFonts w:hint="eastAsia" w:ascii="仿宋" w:hAnsi="仿宋" w:eastAsia="仿宋" w:cs="仿宋"/>
          <w:sz w:val="24"/>
          <w:szCs w:val="24"/>
        </w:rPr>
        <w:t>；承建（承接）企业为</w:t>
      </w:r>
      <w:r>
        <w:rPr>
          <w:rFonts w:hint="eastAsia" w:ascii="仿宋" w:hAnsi="仿宋" w:eastAsia="仿宋" w:cs="仿宋"/>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w:t>
      </w:r>
      <w:r>
        <w:rPr>
          <w:rFonts w:hint="eastAsia" w:ascii="仿宋" w:hAnsi="仿宋" w:eastAsia="仿宋" w:cs="仿宋"/>
          <w:sz w:val="24"/>
          <w:szCs w:val="24"/>
        </w:rPr>
        <w:t>人，营业收入为</w:t>
      </w:r>
      <w:r>
        <w:rPr>
          <w:rFonts w:hint="eastAsia" w:ascii="仿宋" w:hAnsi="仿宋" w:eastAsia="仿宋" w:cs="仿宋"/>
          <w:sz w:val="24"/>
          <w:szCs w:val="24"/>
          <w:u w:val="single"/>
        </w:rPr>
        <w:t>　　　　　</w:t>
      </w:r>
      <w:r>
        <w:rPr>
          <w:rFonts w:hint="eastAsia" w:ascii="仿宋" w:hAnsi="仿宋" w:eastAsia="仿宋" w:cs="仿宋"/>
          <w:sz w:val="24"/>
          <w:szCs w:val="24"/>
        </w:rPr>
        <w:t>万元，资产总额为</w:t>
      </w:r>
      <w:r>
        <w:rPr>
          <w:rFonts w:hint="eastAsia" w:ascii="仿宋" w:hAnsi="仿宋" w:eastAsia="仿宋" w:cs="仿宋"/>
          <w:sz w:val="24"/>
          <w:szCs w:val="24"/>
          <w:u w:val="single"/>
        </w:rPr>
        <w:t>　　　　　</w:t>
      </w:r>
      <w:r>
        <w:rPr>
          <w:rFonts w:hint="eastAsia" w:ascii="仿宋" w:hAnsi="仿宋" w:eastAsia="仿宋" w:cs="仿宋"/>
          <w:sz w:val="24"/>
          <w:szCs w:val="24"/>
        </w:rPr>
        <w:t>万元</w:t>
      </w:r>
      <w:r>
        <w:rPr>
          <w:rFonts w:hint="eastAsia" w:ascii="仿宋" w:hAnsi="仿宋" w:eastAsia="仿宋" w:cs="仿宋"/>
          <w:sz w:val="24"/>
          <w:szCs w:val="24"/>
          <w:vertAlign w:val="superscript"/>
        </w:rPr>
        <w:t>1</w:t>
      </w:r>
      <w:r>
        <w:rPr>
          <w:rFonts w:hint="eastAsia" w:ascii="仿宋" w:hAnsi="仿宋" w:eastAsia="仿宋" w:cs="仿宋"/>
          <w:sz w:val="24"/>
          <w:szCs w:val="24"/>
        </w:rPr>
        <w:t>，属于</w:t>
      </w:r>
      <w:r>
        <w:rPr>
          <w:rFonts w:hint="eastAsia" w:ascii="仿宋" w:hAnsi="仿宋" w:eastAsia="仿宋" w:cs="仿宋"/>
          <w:sz w:val="24"/>
          <w:szCs w:val="24"/>
          <w:u w:val="single"/>
        </w:rPr>
        <w:t>（中型企业、小型企业、微型企业）</w:t>
      </w:r>
      <w:r>
        <w:rPr>
          <w:rFonts w:hint="eastAsia" w:ascii="仿宋" w:hAnsi="仿宋" w:eastAsia="仿宋" w:cs="仿宋"/>
          <w:sz w:val="24"/>
          <w:szCs w:val="24"/>
        </w:rPr>
        <w:t>；</w:t>
      </w:r>
    </w:p>
    <w:p w14:paraId="3452B587">
      <w:pPr>
        <w:pStyle w:val="9"/>
        <w:ind w:firstLine="480"/>
        <w:jc w:val="left"/>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u w:val="single"/>
        </w:rPr>
        <w:t>（标的名称）</w:t>
      </w:r>
      <w:r>
        <w:rPr>
          <w:rFonts w:hint="eastAsia" w:ascii="仿宋" w:hAnsi="仿宋" w:eastAsia="仿宋" w:cs="仿宋"/>
          <w:sz w:val="24"/>
          <w:szCs w:val="24"/>
        </w:rPr>
        <w:t>，属于</w:t>
      </w:r>
      <w:r>
        <w:rPr>
          <w:rFonts w:hint="eastAsia" w:ascii="仿宋" w:hAnsi="仿宋" w:eastAsia="仿宋" w:cs="仿宋"/>
          <w:sz w:val="24"/>
          <w:szCs w:val="24"/>
          <w:u w:val="single"/>
        </w:rPr>
        <w:t>（采购文件中明确的所属行业）</w:t>
      </w:r>
      <w:r>
        <w:rPr>
          <w:rFonts w:hint="eastAsia" w:ascii="仿宋" w:hAnsi="仿宋" w:eastAsia="仿宋" w:cs="仿宋"/>
          <w:sz w:val="24"/>
          <w:szCs w:val="24"/>
        </w:rPr>
        <w:t>；承建（承接）企业为</w:t>
      </w:r>
      <w:r>
        <w:rPr>
          <w:rFonts w:hint="eastAsia" w:ascii="仿宋" w:hAnsi="仿宋" w:eastAsia="仿宋" w:cs="仿宋"/>
          <w:sz w:val="24"/>
          <w:szCs w:val="24"/>
          <w:u w:val="single"/>
        </w:rPr>
        <w:t>（企业名称）</w:t>
      </w:r>
      <w:r>
        <w:rPr>
          <w:rFonts w:hint="eastAsia" w:ascii="仿宋" w:hAnsi="仿宋" w:eastAsia="仿宋" w:cs="仿宋"/>
          <w:sz w:val="24"/>
          <w:szCs w:val="24"/>
        </w:rPr>
        <w:t>，从业人员</w:t>
      </w:r>
      <w:r>
        <w:rPr>
          <w:rFonts w:hint="eastAsia" w:ascii="仿宋" w:hAnsi="仿宋" w:eastAsia="仿宋" w:cs="仿宋"/>
          <w:sz w:val="24"/>
          <w:szCs w:val="24"/>
          <w:u w:val="single"/>
        </w:rPr>
        <w:t>　　　　　</w:t>
      </w:r>
      <w:r>
        <w:rPr>
          <w:rFonts w:hint="eastAsia" w:ascii="仿宋" w:hAnsi="仿宋" w:eastAsia="仿宋" w:cs="仿宋"/>
          <w:sz w:val="24"/>
          <w:szCs w:val="24"/>
        </w:rPr>
        <w:t>人，营业收入为</w:t>
      </w:r>
      <w:r>
        <w:rPr>
          <w:rFonts w:hint="eastAsia" w:ascii="仿宋" w:hAnsi="仿宋" w:eastAsia="仿宋" w:cs="仿宋"/>
          <w:sz w:val="24"/>
          <w:szCs w:val="24"/>
          <w:u w:val="single"/>
        </w:rPr>
        <w:t>　　　　　</w:t>
      </w:r>
      <w:r>
        <w:rPr>
          <w:rFonts w:hint="eastAsia" w:ascii="仿宋" w:hAnsi="仿宋" w:eastAsia="仿宋" w:cs="仿宋"/>
          <w:sz w:val="24"/>
          <w:szCs w:val="24"/>
        </w:rPr>
        <w:t>万元，资产总额为</w:t>
      </w:r>
      <w:r>
        <w:rPr>
          <w:rFonts w:hint="eastAsia" w:ascii="仿宋" w:hAnsi="仿宋" w:eastAsia="仿宋" w:cs="仿宋"/>
          <w:sz w:val="24"/>
          <w:szCs w:val="24"/>
          <w:u w:val="single"/>
        </w:rPr>
        <w:t>　　　　　</w:t>
      </w:r>
      <w:r>
        <w:rPr>
          <w:rFonts w:hint="eastAsia" w:ascii="仿宋" w:hAnsi="仿宋" w:eastAsia="仿宋" w:cs="仿宋"/>
          <w:sz w:val="24"/>
          <w:szCs w:val="24"/>
        </w:rPr>
        <w:t>万元，属于</w:t>
      </w:r>
      <w:r>
        <w:rPr>
          <w:rFonts w:hint="eastAsia" w:ascii="仿宋" w:hAnsi="仿宋" w:eastAsia="仿宋" w:cs="仿宋"/>
          <w:sz w:val="24"/>
          <w:szCs w:val="24"/>
          <w:u w:val="single"/>
        </w:rPr>
        <w:t>（中型企业、小型企业、微型企业）</w:t>
      </w:r>
      <w:r>
        <w:rPr>
          <w:rFonts w:hint="eastAsia" w:ascii="仿宋" w:hAnsi="仿宋" w:eastAsia="仿宋" w:cs="仿宋"/>
          <w:sz w:val="24"/>
          <w:szCs w:val="24"/>
        </w:rPr>
        <w:t>；</w:t>
      </w:r>
    </w:p>
    <w:p w14:paraId="2C9D0CA2">
      <w:pPr>
        <w:pStyle w:val="9"/>
        <w:ind w:firstLine="480"/>
        <w:jc w:val="left"/>
        <w:rPr>
          <w:rFonts w:hint="eastAsia" w:ascii="仿宋" w:hAnsi="仿宋" w:eastAsia="仿宋" w:cs="仿宋"/>
          <w:sz w:val="24"/>
          <w:szCs w:val="24"/>
        </w:rPr>
      </w:pPr>
      <w:r>
        <w:rPr>
          <w:rFonts w:hint="eastAsia" w:ascii="仿宋" w:hAnsi="仿宋" w:eastAsia="仿宋" w:cs="仿宋"/>
          <w:sz w:val="24"/>
          <w:szCs w:val="24"/>
        </w:rPr>
        <w:t>……</w:t>
      </w:r>
    </w:p>
    <w:p w14:paraId="22F02EE7">
      <w:pPr>
        <w:pStyle w:val="9"/>
        <w:ind w:firstLine="480"/>
        <w:jc w:val="left"/>
        <w:rPr>
          <w:rFonts w:hint="eastAsia" w:ascii="仿宋" w:hAnsi="仿宋" w:eastAsia="仿宋" w:cs="仿宋"/>
          <w:sz w:val="24"/>
          <w:szCs w:val="24"/>
        </w:rPr>
      </w:pPr>
      <w:r>
        <w:rPr>
          <w:rFonts w:hint="eastAsia" w:ascii="仿宋" w:hAnsi="仿宋" w:eastAsia="仿宋" w:cs="仿宋"/>
          <w:sz w:val="24"/>
          <w:szCs w:val="24"/>
        </w:rPr>
        <w:t>以上企业，不属于大企业的分支机构，不存在控股股东为大企业的情形，也不存在与大企业的负责人为同一人的情形。</w:t>
      </w:r>
    </w:p>
    <w:p w14:paraId="481685F3">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本企业对上述声明内容的真实性负责。如有虚假，将依法承担相应责任。</w:t>
      </w:r>
    </w:p>
    <w:p w14:paraId="0A2AAE82">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49778743">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37FA1718">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06C04D6B">
      <w:pPr>
        <w:pStyle w:val="9"/>
        <w:ind w:firstLine="480"/>
        <w:jc w:val="left"/>
        <w:rPr>
          <w:rFonts w:hint="eastAsia" w:ascii="仿宋" w:hAnsi="仿宋" w:eastAsia="仿宋" w:cs="仿宋"/>
          <w:sz w:val="24"/>
          <w:szCs w:val="24"/>
        </w:rPr>
      </w:pPr>
      <w:r>
        <w:rPr>
          <w:rFonts w:hint="eastAsia" w:ascii="仿宋" w:hAnsi="仿宋" w:eastAsia="仿宋" w:cs="仿宋"/>
          <w:sz w:val="24"/>
          <w:szCs w:val="24"/>
        </w:rPr>
        <w:t>1、从业人员、营业收入、资产总额填报上一年度数据，无上一年度数据的新成立企业可不填报。</w:t>
      </w:r>
    </w:p>
    <w:p w14:paraId="410A3B7E">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632B794D">
      <w:pPr>
        <w:pStyle w:val="9"/>
        <w:ind w:firstLine="480"/>
        <w:jc w:val="left"/>
        <w:rPr>
          <w:rFonts w:hint="eastAsia" w:ascii="仿宋" w:hAnsi="仿宋" w:eastAsia="仿宋" w:cs="仿宋"/>
          <w:sz w:val="24"/>
          <w:szCs w:val="24"/>
        </w:rPr>
      </w:pPr>
      <w:r>
        <w:rPr>
          <w:rFonts w:hint="eastAsia" w:ascii="仿宋" w:hAnsi="仿宋" w:eastAsia="仿宋" w:cs="仿宋"/>
          <w:sz w:val="24"/>
          <w:szCs w:val="24"/>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525FE0B2">
      <w:pPr>
        <w:pStyle w:val="9"/>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798B10B3">
      <w:pPr>
        <w:pStyle w:val="9"/>
        <w:jc w:val="center"/>
        <w:outlineLvl w:val="3"/>
        <w:rPr>
          <w:rFonts w:hint="eastAsia" w:ascii="仿宋" w:hAnsi="仿宋" w:eastAsia="仿宋" w:cs="仿宋"/>
        </w:rPr>
      </w:pPr>
      <w:r>
        <w:rPr>
          <w:rFonts w:hint="eastAsia" w:ascii="仿宋" w:hAnsi="仿宋" w:eastAsia="仿宋" w:cs="仿宋"/>
          <w:b/>
          <w:sz w:val="24"/>
        </w:rPr>
        <w:t>三-2-②小型、微型企业等证明材料（价格扣除适用，若有）</w:t>
      </w:r>
    </w:p>
    <w:p w14:paraId="2A299091">
      <w:pPr>
        <w:pStyle w:val="9"/>
        <w:ind w:firstLine="480"/>
        <w:jc w:val="center"/>
        <w:rPr>
          <w:rFonts w:hint="eastAsia" w:ascii="仿宋" w:hAnsi="仿宋" w:eastAsia="仿宋" w:cs="仿宋"/>
          <w:sz w:val="24"/>
          <w:szCs w:val="24"/>
        </w:rPr>
      </w:pPr>
      <w:r>
        <w:rPr>
          <w:rFonts w:hint="eastAsia" w:ascii="仿宋" w:hAnsi="仿宋" w:eastAsia="仿宋" w:cs="仿宋"/>
          <w:sz w:val="24"/>
          <w:szCs w:val="24"/>
        </w:rPr>
        <w:t>编制说明</w:t>
      </w:r>
    </w:p>
    <w:p w14:paraId="5AB241C9">
      <w:pPr>
        <w:pStyle w:val="9"/>
        <w:ind w:firstLine="480"/>
        <w:jc w:val="left"/>
        <w:rPr>
          <w:rFonts w:hint="eastAsia" w:ascii="仿宋" w:hAnsi="仿宋" w:eastAsia="仿宋" w:cs="仿宋"/>
          <w:sz w:val="24"/>
          <w:szCs w:val="24"/>
        </w:rPr>
      </w:pPr>
      <w:r>
        <w:rPr>
          <w:rFonts w:hint="eastAsia" w:ascii="仿宋" w:hAnsi="仿宋" w:eastAsia="仿宋" w:cs="仿宋"/>
          <w:sz w:val="24"/>
          <w:szCs w:val="24"/>
        </w:rPr>
        <w:t>1、投标人为监狱企业的，根据其提供的由省级以上监狱管理局、戒毒管理局（含新疆生产建设兵团）出具的属于监狱企业的证明文件进行认定，监狱企业视同小型、微型企业。</w:t>
      </w:r>
    </w:p>
    <w:p w14:paraId="2EAC54BD">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2、投标人为残疾人福利性单位的，根据其提供的《残疾人福利性单位声明函》（格式附后）进行认定，残疾人福利性单位视同小型、微型企业。残疾人福利性单位属于小型、微型企业的，不重复享受政策。</w:t>
      </w:r>
    </w:p>
    <w:p w14:paraId="4EB78CBF">
      <w:pPr>
        <w:pStyle w:val="9"/>
        <w:ind w:firstLine="480"/>
        <w:jc w:val="left"/>
        <w:rPr>
          <w:rFonts w:hint="eastAsia" w:ascii="仿宋" w:hAnsi="仿宋" w:eastAsia="仿宋" w:cs="仿宋"/>
          <w:sz w:val="24"/>
          <w:szCs w:val="24"/>
        </w:rPr>
      </w:pPr>
      <w:r>
        <w:rPr>
          <w:rFonts w:hint="eastAsia" w:ascii="仿宋" w:hAnsi="仿宋" w:eastAsia="仿宋" w:cs="仿宋"/>
          <w:sz w:val="24"/>
          <w:szCs w:val="24"/>
        </w:rPr>
        <w:t>附：</w:t>
      </w:r>
    </w:p>
    <w:p w14:paraId="04070761">
      <w:pPr>
        <w:pStyle w:val="9"/>
        <w:jc w:val="center"/>
        <w:outlineLvl w:val="3"/>
        <w:rPr>
          <w:rFonts w:hint="eastAsia" w:ascii="仿宋" w:hAnsi="仿宋" w:eastAsia="仿宋" w:cs="仿宋"/>
          <w:sz w:val="24"/>
          <w:szCs w:val="24"/>
        </w:rPr>
      </w:pPr>
      <w:r>
        <w:rPr>
          <w:rFonts w:hint="eastAsia" w:ascii="仿宋" w:hAnsi="仿宋" w:eastAsia="仿宋" w:cs="仿宋"/>
          <w:b/>
          <w:sz w:val="24"/>
          <w:szCs w:val="24"/>
        </w:rPr>
        <w:t>残疾人福利性单位声明函（价格扣除适用，若有）</w:t>
      </w:r>
    </w:p>
    <w:p w14:paraId="3C4082CE">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2E3B6615">
      <w:pPr>
        <w:pStyle w:val="9"/>
        <w:ind w:firstLine="480"/>
        <w:jc w:val="left"/>
        <w:rPr>
          <w:rFonts w:hint="eastAsia" w:ascii="仿宋" w:hAnsi="仿宋" w:eastAsia="仿宋" w:cs="仿宋"/>
          <w:sz w:val="24"/>
          <w:szCs w:val="24"/>
        </w:rPr>
      </w:pPr>
      <w:r>
        <w:rPr>
          <w:rFonts w:hint="eastAsia" w:ascii="仿宋" w:hAnsi="仿宋" w:eastAsia="仿宋" w:cs="仿宋"/>
          <w:sz w:val="24"/>
          <w:szCs w:val="24"/>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7B77B01A">
      <w:pPr>
        <w:pStyle w:val="9"/>
        <w:ind w:firstLine="480"/>
        <w:jc w:val="left"/>
        <w:rPr>
          <w:rFonts w:hint="eastAsia" w:ascii="仿宋" w:hAnsi="仿宋" w:eastAsia="仿宋" w:cs="仿宋"/>
          <w:sz w:val="24"/>
          <w:szCs w:val="24"/>
        </w:rPr>
      </w:pPr>
      <w:r>
        <w:rPr>
          <w:rFonts w:hint="eastAsia" w:ascii="仿宋" w:hAnsi="仿宋" w:eastAsia="仿宋" w:cs="仿宋"/>
          <w:sz w:val="24"/>
          <w:szCs w:val="24"/>
        </w:rPr>
        <w:t>（ ）由本投标人承建的（填写“所投采购包、品目号”）工程</w:t>
      </w:r>
    </w:p>
    <w:p w14:paraId="2D17D37C">
      <w:pPr>
        <w:pStyle w:val="9"/>
        <w:ind w:firstLine="480"/>
        <w:jc w:val="left"/>
        <w:rPr>
          <w:rFonts w:hint="eastAsia" w:ascii="仿宋" w:hAnsi="仿宋" w:eastAsia="仿宋" w:cs="仿宋"/>
          <w:sz w:val="24"/>
          <w:szCs w:val="24"/>
        </w:rPr>
      </w:pPr>
      <w:r>
        <w:rPr>
          <w:rFonts w:hint="eastAsia" w:ascii="仿宋" w:hAnsi="仿宋" w:eastAsia="仿宋" w:cs="仿宋"/>
          <w:sz w:val="24"/>
          <w:szCs w:val="24"/>
        </w:rPr>
        <w:t>（ ）由本投标人承接的（填写“所投采购包、品目号”）服务；</w:t>
      </w:r>
    </w:p>
    <w:p w14:paraId="549CD201">
      <w:pPr>
        <w:pStyle w:val="9"/>
        <w:ind w:firstLine="480"/>
        <w:jc w:val="left"/>
        <w:rPr>
          <w:rFonts w:hint="eastAsia" w:ascii="仿宋" w:hAnsi="仿宋" w:eastAsia="仿宋" w:cs="仿宋"/>
          <w:sz w:val="24"/>
          <w:szCs w:val="24"/>
        </w:rPr>
      </w:pPr>
      <w:r>
        <w:rPr>
          <w:rFonts w:hint="eastAsia" w:ascii="仿宋" w:hAnsi="仿宋" w:eastAsia="仿宋" w:cs="仿宋"/>
          <w:sz w:val="24"/>
          <w:szCs w:val="24"/>
        </w:rPr>
        <w:t>本投标人对上述声明的真实性负责。如有虚假，将依法承担相应责任。</w:t>
      </w:r>
    </w:p>
    <w:p w14:paraId="773221B4">
      <w:pPr>
        <w:pStyle w:val="9"/>
        <w:ind w:firstLine="480"/>
        <w:jc w:val="left"/>
        <w:rPr>
          <w:rFonts w:hint="eastAsia" w:ascii="仿宋" w:hAnsi="仿宋" w:eastAsia="仿宋" w:cs="仿宋"/>
          <w:sz w:val="24"/>
          <w:szCs w:val="24"/>
        </w:rPr>
      </w:pPr>
      <w:r>
        <w:rPr>
          <w:rFonts w:hint="eastAsia" w:ascii="仿宋" w:hAnsi="仿宋" w:eastAsia="仿宋" w:cs="仿宋"/>
          <w:sz w:val="24"/>
          <w:szCs w:val="24"/>
        </w:rPr>
        <w:t>备注：</w:t>
      </w:r>
    </w:p>
    <w:p w14:paraId="425FE5E2">
      <w:pPr>
        <w:pStyle w:val="9"/>
        <w:ind w:firstLine="480"/>
        <w:jc w:val="left"/>
        <w:rPr>
          <w:rFonts w:hint="eastAsia" w:ascii="仿宋" w:hAnsi="仿宋" w:eastAsia="仿宋" w:cs="仿宋"/>
          <w:sz w:val="24"/>
          <w:szCs w:val="24"/>
        </w:rPr>
      </w:pPr>
      <w:r>
        <w:rPr>
          <w:rFonts w:hint="eastAsia" w:ascii="仿宋" w:hAnsi="仿宋" w:eastAsia="仿宋" w:cs="仿宋"/>
          <w:sz w:val="24"/>
          <w:szCs w:val="24"/>
        </w:rPr>
        <w:t>1、请投标人按照实际情况编制填写本声明函，并在相应的（）中打“√”。</w:t>
      </w:r>
    </w:p>
    <w:p w14:paraId="09F2D1B7">
      <w:pPr>
        <w:pStyle w:val="9"/>
        <w:ind w:firstLine="480"/>
        <w:jc w:val="left"/>
        <w:rPr>
          <w:rFonts w:hint="eastAsia" w:ascii="仿宋" w:hAnsi="仿宋" w:eastAsia="仿宋" w:cs="仿宋"/>
          <w:sz w:val="24"/>
          <w:szCs w:val="24"/>
        </w:rPr>
      </w:pPr>
      <w:r>
        <w:rPr>
          <w:rFonts w:hint="eastAsia" w:ascii="仿宋" w:hAnsi="仿宋" w:eastAsia="仿宋" w:cs="仿宋"/>
          <w:sz w:val="24"/>
          <w:szCs w:val="24"/>
        </w:rPr>
        <w:t>2、若《残疾人福利性单位声明函》内容不真实，视为提供虚假材料。</w:t>
      </w:r>
    </w:p>
    <w:p w14:paraId="27A9FCE8">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105652ED">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0B265B7D">
      <w:pPr>
        <w:pStyle w:val="9"/>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32461D01">
      <w:pPr>
        <w:pStyle w:val="9"/>
        <w:ind w:firstLine="480"/>
        <w:jc w:val="left"/>
        <w:rPr>
          <w:rFonts w:hint="eastAsia" w:ascii="仿宋" w:hAnsi="仿宋" w:eastAsia="仿宋" w:cs="仿宋"/>
          <w:sz w:val="24"/>
          <w:szCs w:val="24"/>
        </w:rPr>
      </w:pPr>
      <w:r>
        <w:rPr>
          <w:rFonts w:hint="eastAsia" w:ascii="仿宋" w:hAnsi="仿宋" w:eastAsia="仿宋" w:cs="仿宋"/>
          <w:sz w:val="24"/>
          <w:szCs w:val="24"/>
        </w:rPr>
        <w:t>附：</w:t>
      </w:r>
    </w:p>
    <w:p w14:paraId="16927EBD">
      <w:pPr>
        <w:pStyle w:val="9"/>
        <w:jc w:val="center"/>
        <w:outlineLvl w:val="3"/>
        <w:rPr>
          <w:rFonts w:hint="eastAsia" w:ascii="仿宋" w:hAnsi="仿宋" w:eastAsia="仿宋" w:cs="仿宋"/>
          <w:sz w:val="24"/>
          <w:szCs w:val="24"/>
        </w:rPr>
      </w:pPr>
      <w:r>
        <w:rPr>
          <w:rFonts w:hint="eastAsia" w:ascii="仿宋" w:hAnsi="仿宋" w:eastAsia="仿宋" w:cs="仿宋"/>
          <w:b/>
          <w:sz w:val="24"/>
          <w:szCs w:val="24"/>
        </w:rPr>
        <w:t>监狱企业证明材料</w:t>
      </w:r>
    </w:p>
    <w:p w14:paraId="68E8D8D2">
      <w:pPr>
        <w:pStyle w:val="9"/>
        <w:ind w:firstLine="480"/>
        <w:jc w:val="left"/>
        <w:rPr>
          <w:rFonts w:hint="eastAsia" w:ascii="仿宋" w:hAnsi="仿宋" w:eastAsia="仿宋" w:cs="仿宋"/>
          <w:sz w:val="24"/>
          <w:szCs w:val="24"/>
        </w:rPr>
      </w:pPr>
      <w:r>
        <w:rPr>
          <w:rFonts w:hint="eastAsia" w:ascii="仿宋" w:hAnsi="仿宋" w:eastAsia="仿宋" w:cs="仿宋"/>
          <w:sz w:val="24"/>
          <w:szCs w:val="24"/>
        </w:rPr>
        <w:t>投标人为监狱企业，提供本单位制造的货物（承接的服务），并在电子投标文件中提供省级以上监狱管理局、戒毒管理局（含新疆生产建设兵团）出具的属于监狱企业的证明文件。</w:t>
      </w:r>
    </w:p>
    <w:p w14:paraId="363288ED">
      <w:pPr>
        <w:pStyle w:val="9"/>
        <w:jc w:val="left"/>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7E2640E2">
      <w:pPr>
        <w:pStyle w:val="9"/>
        <w:jc w:val="center"/>
        <w:outlineLvl w:val="3"/>
        <w:rPr>
          <w:rFonts w:hint="eastAsia" w:ascii="仿宋" w:hAnsi="仿宋" w:eastAsia="仿宋" w:cs="仿宋"/>
        </w:rPr>
      </w:pPr>
      <w:r>
        <w:rPr>
          <w:rFonts w:hint="eastAsia" w:ascii="仿宋" w:hAnsi="仿宋" w:eastAsia="仿宋" w:cs="仿宋"/>
          <w:b/>
          <w:sz w:val="24"/>
        </w:rPr>
        <w:t>三-3招标文件规定的其他价格扣除证明材料（若有）</w:t>
      </w:r>
    </w:p>
    <w:p w14:paraId="211F6A1D">
      <w:pPr>
        <w:pStyle w:val="9"/>
        <w:ind w:firstLine="480"/>
        <w:jc w:val="center"/>
        <w:rPr>
          <w:rFonts w:hint="eastAsia" w:ascii="仿宋" w:hAnsi="仿宋" w:eastAsia="仿宋" w:cs="仿宋"/>
          <w:sz w:val="24"/>
          <w:szCs w:val="24"/>
        </w:rPr>
      </w:pPr>
      <w:r>
        <w:rPr>
          <w:rFonts w:hint="eastAsia" w:ascii="仿宋" w:hAnsi="仿宋" w:eastAsia="仿宋" w:cs="仿宋"/>
          <w:sz w:val="24"/>
          <w:szCs w:val="24"/>
        </w:rPr>
        <w:t>编制说明</w:t>
      </w:r>
    </w:p>
    <w:p w14:paraId="7A9A56B5">
      <w:pPr>
        <w:pStyle w:val="9"/>
        <w:ind w:firstLine="480"/>
        <w:jc w:val="left"/>
        <w:rPr>
          <w:rFonts w:hint="eastAsia" w:ascii="仿宋" w:hAnsi="仿宋" w:eastAsia="仿宋" w:cs="仿宋"/>
          <w:sz w:val="24"/>
          <w:szCs w:val="24"/>
        </w:rPr>
      </w:pPr>
      <w:r>
        <w:rPr>
          <w:rFonts w:hint="eastAsia" w:ascii="仿宋" w:hAnsi="仿宋" w:eastAsia="仿宋" w:cs="仿宋"/>
          <w:sz w:val="24"/>
          <w:szCs w:val="24"/>
        </w:rPr>
        <w:t>若投标人可享受招标文件规定的除“节能（非强制类）、环境标志产品价格扣除”及“小型、微型企业产品等价格扣除”外的其他价格扣除优惠，则投标人应按照招标文件要求提供相应证明材料。</w:t>
      </w:r>
    </w:p>
    <w:p w14:paraId="0245F841">
      <w:pPr>
        <w:pStyle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022F56AD">
      <w:pPr>
        <w:pStyle w:val="9"/>
        <w:jc w:val="center"/>
        <w:outlineLvl w:val="2"/>
        <w:rPr>
          <w:rFonts w:hint="eastAsia" w:ascii="仿宋" w:hAnsi="仿宋" w:eastAsia="仿宋" w:cs="仿宋"/>
        </w:rPr>
      </w:pPr>
      <w:r>
        <w:rPr>
          <w:rFonts w:hint="eastAsia" w:ascii="仿宋" w:hAnsi="仿宋" w:eastAsia="仿宋" w:cs="仿宋"/>
          <w:b/>
          <w:sz w:val="28"/>
        </w:rPr>
        <w:t>封面格式(技术商务部分)</w:t>
      </w:r>
    </w:p>
    <w:p w14:paraId="3E362A79">
      <w:pPr>
        <w:pStyle w:val="9"/>
        <w:jc w:val="center"/>
        <w:outlineLvl w:val="0"/>
        <w:rPr>
          <w:rFonts w:hint="eastAsia" w:ascii="仿宋" w:hAnsi="仿宋" w:eastAsia="仿宋" w:cs="仿宋"/>
        </w:rPr>
      </w:pPr>
      <w:r>
        <w:rPr>
          <w:rFonts w:hint="eastAsia" w:ascii="仿宋" w:hAnsi="仿宋" w:eastAsia="仿宋" w:cs="仿宋"/>
          <w:b/>
          <w:sz w:val="48"/>
        </w:rPr>
        <w:t>福建省政府采购投标文件</w:t>
      </w:r>
    </w:p>
    <w:p w14:paraId="75A2F16F">
      <w:pPr>
        <w:pStyle w:val="9"/>
        <w:jc w:val="center"/>
        <w:outlineLvl w:val="0"/>
        <w:rPr>
          <w:rFonts w:hint="eastAsia" w:ascii="仿宋" w:hAnsi="仿宋" w:eastAsia="仿宋" w:cs="仿宋"/>
        </w:rPr>
      </w:pPr>
      <w:r>
        <w:rPr>
          <w:rFonts w:hint="eastAsia" w:ascii="仿宋" w:hAnsi="仿宋" w:eastAsia="仿宋" w:cs="仿宋"/>
          <w:b/>
          <w:sz w:val="48"/>
        </w:rPr>
        <w:t>（技术商务部分）</w:t>
      </w:r>
      <w:r>
        <w:rPr>
          <w:rFonts w:hint="eastAsia" w:ascii="仿宋" w:hAnsi="仿宋" w:eastAsia="仿宋" w:cs="仿宋"/>
        </w:rPr>
        <w:br w:type="textWrapping"/>
      </w:r>
      <w:r>
        <w:rPr>
          <w:rFonts w:hint="eastAsia" w:ascii="仿宋" w:hAnsi="仿宋" w:eastAsia="仿宋" w:cs="仿宋"/>
        </w:rPr>
        <w:br w:type="textWrapping"/>
      </w:r>
    </w:p>
    <w:p w14:paraId="58865A9E">
      <w:pPr>
        <w:pStyle w:val="9"/>
        <w:jc w:val="center"/>
        <w:outlineLvl w:val="1"/>
        <w:rPr>
          <w:rFonts w:hint="eastAsia" w:ascii="仿宋" w:hAnsi="仿宋" w:eastAsia="仿宋" w:cs="仿宋"/>
        </w:rPr>
      </w:pPr>
      <w:r>
        <w:rPr>
          <w:rFonts w:hint="eastAsia" w:ascii="仿宋" w:hAnsi="仿宋" w:eastAsia="仿宋" w:cs="仿宋"/>
          <w:b/>
          <w:sz w:val="36"/>
        </w:rPr>
        <w:t>（填写正本或副本）</w:t>
      </w:r>
      <w:r>
        <w:rPr>
          <w:rFonts w:hint="eastAsia" w:ascii="仿宋" w:hAnsi="仿宋" w:eastAsia="仿宋" w:cs="仿宋"/>
        </w:rPr>
        <w:br w:type="textWrapping"/>
      </w:r>
      <w:r>
        <w:rPr>
          <w:rFonts w:hint="eastAsia" w:ascii="仿宋" w:hAnsi="仿宋" w:eastAsia="仿宋" w:cs="仿宋"/>
        </w:rPr>
        <w:br w:type="textWrapping"/>
      </w:r>
      <w:r>
        <w:rPr>
          <w:rFonts w:hint="eastAsia" w:ascii="仿宋" w:hAnsi="仿宋" w:eastAsia="仿宋" w:cs="仿宋"/>
        </w:rPr>
        <w:br w:type="textWrapping"/>
      </w:r>
      <w:r>
        <w:rPr>
          <w:rFonts w:hint="eastAsia" w:ascii="仿宋" w:hAnsi="仿宋" w:eastAsia="仿宋" w:cs="仿宋"/>
        </w:rPr>
        <w:br w:type="textWrapping"/>
      </w:r>
    </w:p>
    <w:p w14:paraId="175CD48E">
      <w:pPr>
        <w:pStyle w:val="9"/>
        <w:jc w:val="center"/>
        <w:outlineLvl w:val="2"/>
        <w:rPr>
          <w:rFonts w:hint="eastAsia" w:ascii="仿宋" w:hAnsi="仿宋" w:eastAsia="仿宋" w:cs="仿宋"/>
        </w:rPr>
      </w:pPr>
      <w:r>
        <w:rPr>
          <w:rFonts w:hint="eastAsia" w:ascii="仿宋" w:hAnsi="仿宋" w:eastAsia="仿宋" w:cs="仿宋"/>
          <w:b/>
          <w:sz w:val="28"/>
        </w:rPr>
        <w:t>项目名称：（由投标人填写）</w:t>
      </w:r>
    </w:p>
    <w:p w14:paraId="27B50A34">
      <w:pPr>
        <w:pStyle w:val="9"/>
        <w:jc w:val="center"/>
        <w:outlineLvl w:val="2"/>
        <w:rPr>
          <w:rFonts w:hint="eastAsia" w:ascii="仿宋" w:hAnsi="仿宋" w:eastAsia="仿宋" w:cs="仿宋"/>
        </w:rPr>
      </w:pPr>
      <w:r>
        <w:rPr>
          <w:rFonts w:hint="eastAsia" w:ascii="仿宋" w:hAnsi="仿宋" w:eastAsia="仿宋" w:cs="仿宋"/>
          <w:b/>
          <w:sz w:val="28"/>
        </w:rPr>
        <w:t>备案编号：（由投标人填写）</w:t>
      </w:r>
    </w:p>
    <w:p w14:paraId="4E1E0C38">
      <w:pPr>
        <w:pStyle w:val="9"/>
        <w:jc w:val="center"/>
        <w:outlineLvl w:val="2"/>
        <w:rPr>
          <w:rFonts w:hint="eastAsia" w:ascii="仿宋" w:hAnsi="仿宋" w:eastAsia="仿宋" w:cs="仿宋"/>
        </w:rPr>
      </w:pPr>
      <w:r>
        <w:rPr>
          <w:rFonts w:hint="eastAsia" w:ascii="仿宋" w:hAnsi="仿宋" w:eastAsia="仿宋" w:cs="仿宋"/>
          <w:b/>
          <w:sz w:val="28"/>
        </w:rPr>
        <w:t>项目编号：（由投标人填写）</w:t>
      </w:r>
    </w:p>
    <w:p w14:paraId="76D7B367">
      <w:pPr>
        <w:pStyle w:val="9"/>
        <w:jc w:val="center"/>
        <w:outlineLvl w:val="2"/>
        <w:rPr>
          <w:rFonts w:hint="eastAsia" w:ascii="仿宋" w:hAnsi="仿宋" w:eastAsia="仿宋" w:cs="仿宋"/>
        </w:rPr>
      </w:pPr>
      <w:r>
        <w:rPr>
          <w:rFonts w:hint="eastAsia" w:ascii="仿宋" w:hAnsi="仿宋" w:eastAsia="仿宋" w:cs="仿宋"/>
          <w:b/>
          <w:sz w:val="28"/>
        </w:rPr>
        <w:t>所投采购包：（由投标人填写）</w:t>
      </w:r>
    </w:p>
    <w:p w14:paraId="51B65E1E">
      <w:pPr>
        <w:pStyle w:val="9"/>
        <w:jc w:val="center"/>
        <w:outlineLvl w:val="2"/>
        <w:rPr>
          <w:rFonts w:hint="eastAsia" w:ascii="仿宋" w:hAnsi="仿宋" w:eastAsia="仿宋" w:cs="仿宋"/>
        </w:rPr>
      </w:pPr>
      <w:r>
        <w:rPr>
          <w:rFonts w:hint="eastAsia" w:ascii="仿宋" w:hAnsi="仿宋" w:eastAsia="仿宋" w:cs="仿宋"/>
          <w:b/>
          <w:sz w:val="28"/>
        </w:rPr>
        <w:t>投标人：（填写“全称”）</w:t>
      </w:r>
    </w:p>
    <w:p w14:paraId="2D50FDD5">
      <w:pPr>
        <w:pStyle w:val="9"/>
        <w:jc w:val="center"/>
        <w:outlineLvl w:val="2"/>
        <w:rPr>
          <w:rFonts w:hint="eastAsia" w:ascii="仿宋" w:hAnsi="仿宋" w:eastAsia="仿宋" w:cs="仿宋"/>
        </w:rPr>
      </w:pPr>
      <w:r>
        <w:rPr>
          <w:rFonts w:hint="eastAsia" w:ascii="仿宋" w:hAnsi="仿宋" w:eastAsia="仿宋" w:cs="仿宋"/>
          <w:b/>
          <w:sz w:val="28"/>
        </w:rPr>
        <w:t>（由投标人填写）年（由投标人填写）月</w:t>
      </w:r>
    </w:p>
    <w:p w14:paraId="39A89CE8">
      <w:pPr>
        <w:pStyle w:val="9"/>
        <w:rPr>
          <w:rFonts w:hint="eastAsia" w:ascii="仿宋" w:hAnsi="仿宋" w:eastAsia="仿宋" w:cs="仿宋"/>
        </w:rPr>
      </w:pPr>
      <w:r>
        <w:rPr>
          <w:rFonts w:hint="eastAsia" w:ascii="仿宋" w:hAnsi="仿宋" w:eastAsia="仿宋" w:cs="仿宋"/>
        </w:rPr>
        <w:t xml:space="preserve"> </w:t>
      </w:r>
      <w:r>
        <w:rPr>
          <w:rFonts w:hint="eastAsia" w:ascii="仿宋" w:hAnsi="仿宋" w:eastAsia="仿宋" w:cs="仿宋"/>
        </w:rPr>
        <w:br w:type="textWrapping"/>
      </w:r>
      <w:r>
        <w:rPr>
          <w:rFonts w:hint="eastAsia" w:ascii="仿宋" w:hAnsi="仿宋" w:eastAsia="仿宋" w:cs="仿宋"/>
        </w:rPr>
        <w:br w:type="page"/>
      </w:r>
    </w:p>
    <w:p w14:paraId="321B9143">
      <w:pPr>
        <w:pStyle w:val="9"/>
        <w:jc w:val="center"/>
        <w:outlineLvl w:val="2"/>
        <w:rPr>
          <w:rFonts w:hint="eastAsia" w:ascii="仿宋" w:hAnsi="仿宋" w:eastAsia="仿宋" w:cs="仿宋"/>
        </w:rPr>
      </w:pPr>
      <w:r>
        <w:rPr>
          <w:rFonts w:hint="eastAsia" w:ascii="仿宋" w:hAnsi="仿宋" w:eastAsia="仿宋" w:cs="仿宋"/>
          <w:b/>
          <w:sz w:val="28"/>
        </w:rPr>
        <w:t>索引</w:t>
      </w:r>
    </w:p>
    <w:p w14:paraId="2516E028">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一、标的说明一览表</w:t>
      </w:r>
    </w:p>
    <w:p w14:paraId="014EEC2D">
      <w:pPr>
        <w:pStyle w:val="9"/>
        <w:ind w:firstLine="480"/>
        <w:jc w:val="left"/>
        <w:rPr>
          <w:rFonts w:hint="eastAsia" w:ascii="仿宋" w:hAnsi="仿宋" w:eastAsia="仿宋" w:cs="仿宋"/>
          <w:sz w:val="24"/>
          <w:szCs w:val="24"/>
        </w:rPr>
      </w:pPr>
      <w:r>
        <w:rPr>
          <w:rFonts w:hint="eastAsia" w:ascii="仿宋" w:hAnsi="仿宋" w:eastAsia="仿宋" w:cs="仿宋"/>
          <w:sz w:val="24"/>
          <w:szCs w:val="24"/>
        </w:rPr>
        <w:t>二、技术和服务要求响应表</w:t>
      </w:r>
    </w:p>
    <w:p w14:paraId="3AEDDC64">
      <w:pPr>
        <w:pStyle w:val="9"/>
        <w:ind w:firstLine="480"/>
        <w:jc w:val="left"/>
        <w:rPr>
          <w:rFonts w:hint="eastAsia" w:ascii="仿宋" w:hAnsi="仿宋" w:eastAsia="仿宋" w:cs="仿宋"/>
          <w:sz w:val="24"/>
          <w:szCs w:val="24"/>
        </w:rPr>
      </w:pPr>
      <w:r>
        <w:rPr>
          <w:rFonts w:hint="eastAsia" w:ascii="仿宋" w:hAnsi="仿宋" w:eastAsia="仿宋" w:cs="仿宋"/>
          <w:sz w:val="24"/>
          <w:szCs w:val="24"/>
        </w:rPr>
        <w:t>三、商务条件响应表</w:t>
      </w:r>
    </w:p>
    <w:p w14:paraId="26B2D99E">
      <w:pPr>
        <w:pStyle w:val="9"/>
        <w:ind w:firstLine="480"/>
        <w:jc w:val="left"/>
        <w:rPr>
          <w:rFonts w:hint="eastAsia" w:ascii="仿宋" w:hAnsi="仿宋" w:eastAsia="仿宋" w:cs="仿宋"/>
          <w:sz w:val="24"/>
          <w:szCs w:val="24"/>
        </w:rPr>
      </w:pPr>
      <w:r>
        <w:rPr>
          <w:rFonts w:hint="eastAsia" w:ascii="仿宋" w:hAnsi="仿宋" w:eastAsia="仿宋" w:cs="仿宋"/>
          <w:sz w:val="24"/>
          <w:szCs w:val="24"/>
        </w:rPr>
        <w:t>四、投标人提交的其他资料（若有）</w:t>
      </w:r>
    </w:p>
    <w:p w14:paraId="4D253F2D">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60B1EA7E">
      <w:pPr>
        <w:pStyle w:val="9"/>
        <w:ind w:firstLine="480"/>
        <w:jc w:val="left"/>
        <w:rPr>
          <w:rFonts w:hint="eastAsia" w:ascii="仿宋" w:hAnsi="仿宋" w:eastAsia="仿宋" w:cs="仿宋"/>
          <w:sz w:val="24"/>
          <w:szCs w:val="24"/>
        </w:rPr>
      </w:pPr>
      <w:r>
        <w:rPr>
          <w:rFonts w:hint="eastAsia" w:ascii="仿宋" w:hAnsi="仿宋" w:eastAsia="仿宋" w:cs="仿宋"/>
          <w:sz w:val="24"/>
          <w:szCs w:val="24"/>
        </w:rPr>
        <w:t>技术商务部分中不得出现报价部分的全部或部分的投标报价信息（或组成资料），否则符合性审查不合格。</w:t>
      </w:r>
    </w:p>
    <w:p w14:paraId="5351F1C7">
      <w:pPr>
        <w:pStyle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377120AB">
      <w:pPr>
        <w:pStyle w:val="9"/>
        <w:jc w:val="center"/>
        <w:outlineLvl w:val="2"/>
        <w:rPr>
          <w:rFonts w:hint="eastAsia" w:ascii="仿宋" w:hAnsi="仿宋" w:eastAsia="仿宋" w:cs="仿宋"/>
        </w:rPr>
      </w:pPr>
      <w:r>
        <w:rPr>
          <w:rFonts w:hint="eastAsia" w:ascii="仿宋" w:hAnsi="仿宋" w:eastAsia="仿宋" w:cs="仿宋"/>
          <w:b/>
          <w:sz w:val="28"/>
        </w:rPr>
        <w:t>一、标的说明一览表</w:t>
      </w:r>
    </w:p>
    <w:p w14:paraId="2062B235">
      <w:pPr>
        <w:pStyle w:val="9"/>
        <w:ind w:firstLine="480"/>
        <w:jc w:val="left"/>
        <w:rPr>
          <w:rFonts w:hint="eastAsia" w:ascii="仿宋" w:hAnsi="仿宋" w:eastAsia="仿宋" w:cs="仿宋"/>
          <w:sz w:val="24"/>
          <w:szCs w:val="24"/>
        </w:rPr>
      </w:pPr>
      <w:r>
        <w:rPr>
          <w:rFonts w:hint="eastAsia" w:ascii="仿宋" w:hAnsi="仿宋" w:eastAsia="仿宋" w:cs="仿宋"/>
          <w:sz w:val="24"/>
          <w:szCs w:val="24"/>
        </w:rPr>
        <w:t>项目编号：</w:t>
      </w:r>
      <w:r>
        <w:rPr>
          <w:rFonts w:hint="eastAsia" w:ascii="仿宋" w:hAnsi="仿宋" w:eastAsia="仿宋" w:cs="仿宋"/>
          <w:sz w:val="24"/>
          <w:szCs w:val="24"/>
          <w:u w:val="single"/>
        </w:rPr>
        <w:t>　　　　　　　　</w:t>
      </w:r>
    </w:p>
    <w:tbl>
      <w:tblPr>
        <w:tblStyle w:val="6"/>
        <w:tblW w:w="8309"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187"/>
        <w:gridCol w:w="1187"/>
        <w:gridCol w:w="1187"/>
        <w:gridCol w:w="1187"/>
        <w:gridCol w:w="1187"/>
        <w:gridCol w:w="1187"/>
        <w:gridCol w:w="1187"/>
      </w:tblGrid>
      <w:tr w14:paraId="4FC0EB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187" w:type="dxa"/>
          </w:tcPr>
          <w:p w14:paraId="194F22B4">
            <w:pPr>
              <w:pStyle w:val="9"/>
              <w:jc w:val="left"/>
              <w:rPr>
                <w:rFonts w:hint="eastAsia" w:ascii="仿宋" w:hAnsi="仿宋" w:eastAsia="仿宋" w:cs="仿宋"/>
                <w:sz w:val="24"/>
                <w:szCs w:val="24"/>
              </w:rPr>
            </w:pPr>
            <w:r>
              <w:rPr>
                <w:rFonts w:hint="eastAsia" w:ascii="仿宋" w:hAnsi="仿宋" w:eastAsia="仿宋" w:cs="仿宋"/>
                <w:sz w:val="24"/>
                <w:szCs w:val="24"/>
              </w:rPr>
              <w:t>采购包</w:t>
            </w:r>
          </w:p>
        </w:tc>
        <w:tc>
          <w:tcPr>
            <w:tcW w:w="1187" w:type="dxa"/>
          </w:tcPr>
          <w:p w14:paraId="78E6A1C5">
            <w:pPr>
              <w:pStyle w:val="9"/>
              <w:jc w:val="left"/>
              <w:rPr>
                <w:rFonts w:hint="eastAsia" w:ascii="仿宋" w:hAnsi="仿宋" w:eastAsia="仿宋" w:cs="仿宋"/>
                <w:sz w:val="24"/>
                <w:szCs w:val="24"/>
              </w:rPr>
            </w:pPr>
            <w:r>
              <w:rPr>
                <w:rFonts w:hint="eastAsia" w:ascii="仿宋" w:hAnsi="仿宋" w:eastAsia="仿宋" w:cs="仿宋"/>
                <w:sz w:val="24"/>
                <w:szCs w:val="24"/>
              </w:rPr>
              <w:t>品目号</w:t>
            </w:r>
          </w:p>
        </w:tc>
        <w:tc>
          <w:tcPr>
            <w:tcW w:w="1187" w:type="dxa"/>
          </w:tcPr>
          <w:p w14:paraId="553C043E">
            <w:pPr>
              <w:pStyle w:val="9"/>
              <w:jc w:val="left"/>
              <w:rPr>
                <w:rFonts w:hint="eastAsia" w:ascii="仿宋" w:hAnsi="仿宋" w:eastAsia="仿宋" w:cs="仿宋"/>
                <w:sz w:val="24"/>
                <w:szCs w:val="24"/>
              </w:rPr>
            </w:pPr>
            <w:r>
              <w:rPr>
                <w:rFonts w:hint="eastAsia" w:ascii="仿宋" w:hAnsi="仿宋" w:eastAsia="仿宋" w:cs="仿宋"/>
                <w:sz w:val="24"/>
                <w:szCs w:val="24"/>
              </w:rPr>
              <w:t>投标标的</w:t>
            </w:r>
          </w:p>
        </w:tc>
        <w:tc>
          <w:tcPr>
            <w:tcW w:w="1187" w:type="dxa"/>
          </w:tcPr>
          <w:p w14:paraId="6ABB85BC">
            <w:pPr>
              <w:pStyle w:val="9"/>
              <w:jc w:val="left"/>
              <w:rPr>
                <w:rFonts w:hint="eastAsia" w:ascii="仿宋" w:hAnsi="仿宋" w:eastAsia="仿宋" w:cs="仿宋"/>
                <w:sz w:val="24"/>
                <w:szCs w:val="24"/>
              </w:rPr>
            </w:pPr>
            <w:r>
              <w:rPr>
                <w:rFonts w:hint="eastAsia" w:ascii="仿宋" w:hAnsi="仿宋" w:eastAsia="仿宋" w:cs="仿宋"/>
                <w:sz w:val="24"/>
                <w:szCs w:val="24"/>
              </w:rPr>
              <w:t>数量</w:t>
            </w:r>
          </w:p>
        </w:tc>
        <w:tc>
          <w:tcPr>
            <w:tcW w:w="1187" w:type="dxa"/>
          </w:tcPr>
          <w:p w14:paraId="7F69A529">
            <w:pPr>
              <w:pStyle w:val="9"/>
              <w:jc w:val="left"/>
              <w:rPr>
                <w:rFonts w:hint="eastAsia" w:ascii="仿宋" w:hAnsi="仿宋" w:eastAsia="仿宋" w:cs="仿宋"/>
                <w:sz w:val="24"/>
                <w:szCs w:val="24"/>
              </w:rPr>
            </w:pPr>
            <w:r>
              <w:rPr>
                <w:rFonts w:hint="eastAsia" w:ascii="仿宋" w:hAnsi="仿宋" w:eastAsia="仿宋" w:cs="仿宋"/>
                <w:sz w:val="24"/>
                <w:szCs w:val="24"/>
              </w:rPr>
              <w:t>规格</w:t>
            </w:r>
          </w:p>
        </w:tc>
        <w:tc>
          <w:tcPr>
            <w:tcW w:w="1187" w:type="dxa"/>
          </w:tcPr>
          <w:p w14:paraId="7882A6A4">
            <w:pPr>
              <w:pStyle w:val="9"/>
              <w:jc w:val="left"/>
              <w:rPr>
                <w:rFonts w:hint="eastAsia" w:ascii="仿宋" w:hAnsi="仿宋" w:eastAsia="仿宋" w:cs="仿宋"/>
                <w:sz w:val="24"/>
                <w:szCs w:val="24"/>
              </w:rPr>
            </w:pPr>
            <w:r>
              <w:rPr>
                <w:rFonts w:hint="eastAsia" w:ascii="仿宋" w:hAnsi="仿宋" w:eastAsia="仿宋" w:cs="仿宋"/>
                <w:sz w:val="24"/>
                <w:szCs w:val="24"/>
              </w:rPr>
              <w:t>来源地</w:t>
            </w:r>
          </w:p>
        </w:tc>
        <w:tc>
          <w:tcPr>
            <w:tcW w:w="1187" w:type="dxa"/>
          </w:tcPr>
          <w:p w14:paraId="73BCEE15">
            <w:pPr>
              <w:pStyle w:val="9"/>
              <w:jc w:val="left"/>
              <w:rPr>
                <w:rFonts w:hint="eastAsia" w:ascii="仿宋" w:hAnsi="仿宋" w:eastAsia="仿宋" w:cs="仿宋"/>
                <w:sz w:val="24"/>
                <w:szCs w:val="24"/>
              </w:rPr>
            </w:pPr>
            <w:r>
              <w:rPr>
                <w:rFonts w:hint="eastAsia" w:ascii="仿宋" w:hAnsi="仿宋" w:eastAsia="仿宋" w:cs="仿宋"/>
                <w:sz w:val="24"/>
                <w:szCs w:val="24"/>
              </w:rPr>
              <w:t>备注</w:t>
            </w:r>
          </w:p>
        </w:tc>
      </w:tr>
      <w:tr w14:paraId="64197C9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7818325F">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187" w:type="dxa"/>
          </w:tcPr>
          <w:p w14:paraId="0C731D3F">
            <w:pPr>
              <w:pStyle w:val="9"/>
              <w:jc w:val="left"/>
              <w:rPr>
                <w:rFonts w:hint="eastAsia" w:ascii="仿宋" w:hAnsi="仿宋" w:eastAsia="仿宋" w:cs="仿宋"/>
                <w:sz w:val="24"/>
                <w:szCs w:val="24"/>
              </w:rPr>
            </w:pPr>
            <w:r>
              <w:rPr>
                <w:rFonts w:hint="eastAsia" w:ascii="仿宋" w:hAnsi="仿宋" w:eastAsia="仿宋" w:cs="仿宋"/>
                <w:sz w:val="24"/>
                <w:szCs w:val="24"/>
              </w:rPr>
              <w:t>*-1</w:t>
            </w:r>
          </w:p>
        </w:tc>
        <w:tc>
          <w:tcPr>
            <w:tcW w:w="1187" w:type="dxa"/>
          </w:tcPr>
          <w:p w14:paraId="61372A59">
            <w:pPr>
              <w:rPr>
                <w:rFonts w:hint="eastAsia" w:ascii="仿宋" w:hAnsi="仿宋" w:eastAsia="仿宋" w:cs="仿宋"/>
                <w:sz w:val="24"/>
                <w:szCs w:val="24"/>
              </w:rPr>
            </w:pPr>
          </w:p>
        </w:tc>
        <w:tc>
          <w:tcPr>
            <w:tcW w:w="1187" w:type="dxa"/>
          </w:tcPr>
          <w:p w14:paraId="74C3428C">
            <w:pPr>
              <w:rPr>
                <w:rFonts w:hint="eastAsia" w:ascii="仿宋" w:hAnsi="仿宋" w:eastAsia="仿宋" w:cs="仿宋"/>
                <w:sz w:val="24"/>
                <w:szCs w:val="24"/>
              </w:rPr>
            </w:pPr>
          </w:p>
        </w:tc>
        <w:tc>
          <w:tcPr>
            <w:tcW w:w="1187" w:type="dxa"/>
          </w:tcPr>
          <w:p w14:paraId="412D46C5">
            <w:pPr>
              <w:rPr>
                <w:rFonts w:hint="eastAsia" w:ascii="仿宋" w:hAnsi="仿宋" w:eastAsia="仿宋" w:cs="仿宋"/>
                <w:sz w:val="24"/>
                <w:szCs w:val="24"/>
              </w:rPr>
            </w:pPr>
          </w:p>
        </w:tc>
        <w:tc>
          <w:tcPr>
            <w:tcW w:w="1187" w:type="dxa"/>
          </w:tcPr>
          <w:p w14:paraId="3941FB0B">
            <w:pPr>
              <w:rPr>
                <w:rFonts w:hint="eastAsia" w:ascii="仿宋" w:hAnsi="仿宋" w:eastAsia="仿宋" w:cs="仿宋"/>
                <w:sz w:val="24"/>
                <w:szCs w:val="24"/>
              </w:rPr>
            </w:pPr>
          </w:p>
        </w:tc>
      </w:tr>
      <w:tr w14:paraId="160631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5F6C9251">
            <w:pPr>
              <w:rPr>
                <w:rFonts w:hint="eastAsia" w:ascii="仿宋" w:hAnsi="仿宋" w:eastAsia="仿宋" w:cs="仿宋"/>
                <w:sz w:val="24"/>
                <w:szCs w:val="24"/>
              </w:rPr>
            </w:pPr>
          </w:p>
        </w:tc>
        <w:tc>
          <w:tcPr>
            <w:tcW w:w="1187" w:type="dxa"/>
          </w:tcPr>
          <w:p w14:paraId="4C6EEA9C">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187" w:type="dxa"/>
          </w:tcPr>
          <w:p w14:paraId="5BDFFB01">
            <w:pPr>
              <w:rPr>
                <w:rFonts w:hint="eastAsia" w:ascii="仿宋" w:hAnsi="仿宋" w:eastAsia="仿宋" w:cs="仿宋"/>
                <w:sz w:val="24"/>
                <w:szCs w:val="24"/>
              </w:rPr>
            </w:pPr>
          </w:p>
        </w:tc>
        <w:tc>
          <w:tcPr>
            <w:tcW w:w="1187" w:type="dxa"/>
          </w:tcPr>
          <w:p w14:paraId="220F31A4">
            <w:pPr>
              <w:rPr>
                <w:rFonts w:hint="eastAsia" w:ascii="仿宋" w:hAnsi="仿宋" w:eastAsia="仿宋" w:cs="仿宋"/>
                <w:sz w:val="24"/>
                <w:szCs w:val="24"/>
              </w:rPr>
            </w:pPr>
          </w:p>
        </w:tc>
        <w:tc>
          <w:tcPr>
            <w:tcW w:w="1187" w:type="dxa"/>
          </w:tcPr>
          <w:p w14:paraId="24674F22">
            <w:pPr>
              <w:rPr>
                <w:rFonts w:hint="eastAsia" w:ascii="仿宋" w:hAnsi="仿宋" w:eastAsia="仿宋" w:cs="仿宋"/>
                <w:sz w:val="24"/>
                <w:szCs w:val="24"/>
              </w:rPr>
            </w:pPr>
          </w:p>
        </w:tc>
        <w:tc>
          <w:tcPr>
            <w:tcW w:w="1187" w:type="dxa"/>
          </w:tcPr>
          <w:p w14:paraId="1C911CAD">
            <w:pPr>
              <w:rPr>
                <w:rFonts w:hint="eastAsia" w:ascii="仿宋" w:hAnsi="仿宋" w:eastAsia="仿宋" w:cs="仿宋"/>
                <w:sz w:val="24"/>
                <w:szCs w:val="24"/>
              </w:rPr>
            </w:pPr>
          </w:p>
        </w:tc>
      </w:tr>
      <w:tr w14:paraId="75F1ECB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387490C5">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187" w:type="dxa"/>
          </w:tcPr>
          <w:p w14:paraId="6A250FC9">
            <w:pPr>
              <w:rPr>
                <w:rFonts w:hint="eastAsia" w:ascii="仿宋" w:hAnsi="仿宋" w:eastAsia="仿宋" w:cs="仿宋"/>
                <w:sz w:val="24"/>
                <w:szCs w:val="24"/>
              </w:rPr>
            </w:pPr>
          </w:p>
        </w:tc>
        <w:tc>
          <w:tcPr>
            <w:tcW w:w="1187" w:type="dxa"/>
          </w:tcPr>
          <w:p w14:paraId="3ED97172">
            <w:pPr>
              <w:rPr>
                <w:rFonts w:hint="eastAsia" w:ascii="仿宋" w:hAnsi="仿宋" w:eastAsia="仿宋" w:cs="仿宋"/>
                <w:sz w:val="24"/>
                <w:szCs w:val="24"/>
              </w:rPr>
            </w:pPr>
          </w:p>
        </w:tc>
        <w:tc>
          <w:tcPr>
            <w:tcW w:w="1187" w:type="dxa"/>
          </w:tcPr>
          <w:p w14:paraId="23CB65AD">
            <w:pPr>
              <w:rPr>
                <w:rFonts w:hint="eastAsia" w:ascii="仿宋" w:hAnsi="仿宋" w:eastAsia="仿宋" w:cs="仿宋"/>
                <w:sz w:val="24"/>
                <w:szCs w:val="24"/>
              </w:rPr>
            </w:pPr>
          </w:p>
        </w:tc>
        <w:tc>
          <w:tcPr>
            <w:tcW w:w="1187" w:type="dxa"/>
          </w:tcPr>
          <w:p w14:paraId="3124A509">
            <w:pPr>
              <w:rPr>
                <w:rFonts w:hint="eastAsia" w:ascii="仿宋" w:hAnsi="仿宋" w:eastAsia="仿宋" w:cs="仿宋"/>
                <w:sz w:val="24"/>
                <w:szCs w:val="24"/>
              </w:rPr>
            </w:pPr>
          </w:p>
        </w:tc>
        <w:tc>
          <w:tcPr>
            <w:tcW w:w="1187" w:type="dxa"/>
          </w:tcPr>
          <w:p w14:paraId="79F16DAF">
            <w:pPr>
              <w:rPr>
                <w:rFonts w:hint="eastAsia" w:ascii="仿宋" w:hAnsi="仿宋" w:eastAsia="仿宋" w:cs="仿宋"/>
                <w:sz w:val="24"/>
                <w:szCs w:val="24"/>
              </w:rPr>
            </w:pPr>
          </w:p>
        </w:tc>
      </w:tr>
    </w:tbl>
    <w:p w14:paraId="16ABB3EF">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603258E3">
      <w:pPr>
        <w:pStyle w:val="9"/>
        <w:ind w:firstLine="480"/>
        <w:jc w:val="left"/>
        <w:rPr>
          <w:rFonts w:hint="eastAsia" w:ascii="仿宋" w:hAnsi="仿宋" w:eastAsia="仿宋" w:cs="仿宋"/>
          <w:sz w:val="24"/>
          <w:szCs w:val="24"/>
        </w:rPr>
      </w:pPr>
      <w:r>
        <w:rPr>
          <w:rFonts w:hint="eastAsia" w:ascii="仿宋" w:hAnsi="仿宋" w:eastAsia="仿宋" w:cs="仿宋"/>
          <w:sz w:val="24"/>
          <w:szCs w:val="24"/>
        </w:rPr>
        <w:t>1、本表应按照下列规定填写：</w:t>
      </w:r>
    </w:p>
    <w:p w14:paraId="23D7A916">
      <w:pPr>
        <w:pStyle w:val="9"/>
        <w:ind w:firstLine="480"/>
        <w:jc w:val="left"/>
        <w:rPr>
          <w:rFonts w:hint="eastAsia" w:ascii="仿宋" w:hAnsi="仿宋" w:eastAsia="仿宋" w:cs="仿宋"/>
          <w:sz w:val="24"/>
          <w:szCs w:val="24"/>
        </w:rPr>
      </w:pPr>
      <w:r>
        <w:rPr>
          <w:rFonts w:hint="eastAsia" w:ascii="仿宋" w:hAnsi="仿宋" w:eastAsia="仿宋" w:cs="仿宋"/>
          <w:sz w:val="24"/>
          <w:szCs w:val="24"/>
        </w:rPr>
        <w:t>1.1“采购包”、“品目号”、“投标标的”及“数量”应与招标文件《采购标的一览表》中的有关内容（“采购包”、“品目号”、“采购标的”及“数量”）保持一致。</w:t>
      </w:r>
    </w:p>
    <w:p w14:paraId="6C78660D">
      <w:pPr>
        <w:pStyle w:val="9"/>
        <w:ind w:firstLine="480"/>
        <w:jc w:val="left"/>
        <w:rPr>
          <w:rFonts w:hint="eastAsia" w:ascii="仿宋" w:hAnsi="仿宋" w:eastAsia="仿宋" w:cs="仿宋"/>
          <w:sz w:val="24"/>
          <w:szCs w:val="24"/>
        </w:rPr>
      </w:pPr>
      <w:r>
        <w:rPr>
          <w:rFonts w:hint="eastAsia" w:ascii="仿宋" w:hAnsi="仿宋" w:eastAsia="仿宋" w:cs="仿宋"/>
          <w:sz w:val="24"/>
          <w:szCs w:val="24"/>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77FB4940">
      <w:pPr>
        <w:pStyle w:val="9"/>
        <w:ind w:firstLine="480"/>
        <w:jc w:val="left"/>
        <w:rPr>
          <w:rFonts w:hint="eastAsia" w:ascii="仿宋" w:hAnsi="仿宋" w:eastAsia="仿宋" w:cs="仿宋"/>
          <w:sz w:val="24"/>
          <w:szCs w:val="24"/>
        </w:rPr>
      </w:pPr>
      <w:r>
        <w:rPr>
          <w:rFonts w:hint="eastAsia" w:ascii="仿宋" w:hAnsi="仿宋" w:eastAsia="仿宋" w:cs="仿宋"/>
          <w:sz w:val="24"/>
          <w:szCs w:val="24"/>
        </w:rPr>
        <w:t>1.3“投标标的”为服务的：“规格”项下应填写服务提供者提供的服务标准及品牌（若有）。“来源地”应填写服务提供者的所在地。“备注”项下应填写关于服务标准所涵盖的具体项目或内容的说明等。</w:t>
      </w:r>
    </w:p>
    <w:p w14:paraId="2A31E99D">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2、投标人需要说明的内容若需特殊表达，应先在本表中进行相应说明，再另页应答，但应做好标注说明，方便评委查阅评审。未标注说明可能导致的不利的评审后果由投标人自行承担。</w:t>
      </w:r>
    </w:p>
    <w:p w14:paraId="76688893">
      <w:pPr>
        <w:pStyle w:val="9"/>
        <w:ind w:firstLine="480"/>
        <w:jc w:val="left"/>
        <w:rPr>
          <w:rFonts w:hint="eastAsia" w:ascii="仿宋" w:hAnsi="仿宋" w:eastAsia="仿宋" w:cs="仿宋"/>
          <w:sz w:val="24"/>
          <w:szCs w:val="24"/>
        </w:rPr>
      </w:pPr>
      <w:r>
        <w:rPr>
          <w:rFonts w:hint="eastAsia" w:ascii="仿宋" w:hAnsi="仿宋" w:eastAsia="仿宋" w:cs="仿宋"/>
          <w:sz w:val="24"/>
          <w:szCs w:val="24"/>
        </w:rPr>
        <w:t>3、电子投标文件中涉及“投标标的”、“数量”、“规格”、“来源地”的内容若不一致，以投标客户端的投标（响应）报价明细表为准。</w:t>
      </w:r>
    </w:p>
    <w:p w14:paraId="557A0717">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4FED93E7">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62FB0629">
      <w:pPr>
        <w:pStyle w:val="9"/>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5BF86DC9">
      <w:pPr>
        <w:pStyle w:val="9"/>
        <w:jc w:val="center"/>
        <w:outlineLvl w:val="2"/>
        <w:rPr>
          <w:rFonts w:hint="eastAsia" w:ascii="仿宋" w:hAnsi="仿宋" w:eastAsia="仿宋" w:cs="仿宋"/>
        </w:rPr>
      </w:pPr>
      <w:r>
        <w:rPr>
          <w:rFonts w:hint="eastAsia" w:ascii="仿宋" w:hAnsi="仿宋" w:eastAsia="仿宋" w:cs="仿宋"/>
          <w:b/>
          <w:sz w:val="28"/>
        </w:rPr>
        <w:t>二、技术和服务要求响应表</w:t>
      </w:r>
    </w:p>
    <w:p w14:paraId="14B393AF">
      <w:pPr>
        <w:pStyle w:val="9"/>
        <w:ind w:firstLine="480"/>
        <w:jc w:val="left"/>
        <w:rPr>
          <w:rFonts w:hint="eastAsia" w:ascii="仿宋" w:hAnsi="仿宋" w:eastAsia="仿宋" w:cs="仿宋"/>
          <w:sz w:val="24"/>
          <w:szCs w:val="24"/>
        </w:rPr>
      </w:pPr>
      <w:r>
        <w:rPr>
          <w:rFonts w:hint="eastAsia" w:ascii="仿宋" w:hAnsi="仿宋" w:eastAsia="仿宋" w:cs="仿宋"/>
          <w:sz w:val="24"/>
          <w:szCs w:val="24"/>
        </w:rPr>
        <w:t>项目编号：</w:t>
      </w:r>
      <w:r>
        <w:rPr>
          <w:rFonts w:hint="eastAsia" w:ascii="仿宋" w:hAnsi="仿宋" w:eastAsia="仿宋" w:cs="仿宋"/>
          <w:sz w:val="24"/>
          <w:szCs w:val="24"/>
          <w:u w:val="single"/>
        </w:rPr>
        <w:t>　　　　　　　　</w:t>
      </w:r>
    </w:p>
    <w:tbl>
      <w:tblPr>
        <w:tblStyle w:val="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377FAA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57ECBE2A">
            <w:pPr>
              <w:pStyle w:val="9"/>
              <w:jc w:val="left"/>
              <w:rPr>
                <w:rFonts w:hint="eastAsia" w:ascii="仿宋" w:hAnsi="仿宋" w:eastAsia="仿宋" w:cs="仿宋"/>
                <w:sz w:val="24"/>
                <w:szCs w:val="24"/>
              </w:rPr>
            </w:pPr>
            <w:r>
              <w:rPr>
                <w:rFonts w:hint="eastAsia" w:ascii="仿宋" w:hAnsi="仿宋" w:eastAsia="仿宋" w:cs="仿宋"/>
                <w:sz w:val="24"/>
                <w:szCs w:val="24"/>
              </w:rPr>
              <w:t>采购包</w:t>
            </w:r>
          </w:p>
        </w:tc>
        <w:tc>
          <w:tcPr>
            <w:tcW w:w="1661" w:type="dxa"/>
          </w:tcPr>
          <w:p w14:paraId="5EDC22EA">
            <w:pPr>
              <w:pStyle w:val="9"/>
              <w:jc w:val="left"/>
              <w:rPr>
                <w:rFonts w:hint="eastAsia" w:ascii="仿宋" w:hAnsi="仿宋" w:eastAsia="仿宋" w:cs="仿宋"/>
                <w:sz w:val="24"/>
                <w:szCs w:val="24"/>
              </w:rPr>
            </w:pPr>
            <w:r>
              <w:rPr>
                <w:rFonts w:hint="eastAsia" w:ascii="仿宋" w:hAnsi="仿宋" w:eastAsia="仿宋" w:cs="仿宋"/>
                <w:sz w:val="24"/>
                <w:szCs w:val="24"/>
              </w:rPr>
              <w:t>品目号</w:t>
            </w:r>
          </w:p>
        </w:tc>
        <w:tc>
          <w:tcPr>
            <w:tcW w:w="1661" w:type="dxa"/>
          </w:tcPr>
          <w:p w14:paraId="7584BE17">
            <w:pPr>
              <w:pStyle w:val="9"/>
              <w:jc w:val="left"/>
              <w:rPr>
                <w:rFonts w:hint="eastAsia" w:ascii="仿宋" w:hAnsi="仿宋" w:eastAsia="仿宋" w:cs="仿宋"/>
                <w:sz w:val="24"/>
                <w:szCs w:val="24"/>
              </w:rPr>
            </w:pPr>
            <w:r>
              <w:rPr>
                <w:rFonts w:hint="eastAsia" w:ascii="仿宋" w:hAnsi="仿宋" w:eastAsia="仿宋" w:cs="仿宋"/>
                <w:sz w:val="24"/>
                <w:szCs w:val="24"/>
              </w:rPr>
              <w:t>技术和服务要求</w:t>
            </w:r>
          </w:p>
        </w:tc>
        <w:tc>
          <w:tcPr>
            <w:tcW w:w="1661" w:type="dxa"/>
          </w:tcPr>
          <w:p w14:paraId="5724FF9F">
            <w:pPr>
              <w:pStyle w:val="9"/>
              <w:jc w:val="left"/>
              <w:rPr>
                <w:rFonts w:hint="eastAsia" w:ascii="仿宋" w:hAnsi="仿宋" w:eastAsia="仿宋" w:cs="仿宋"/>
                <w:sz w:val="24"/>
                <w:szCs w:val="24"/>
              </w:rPr>
            </w:pPr>
            <w:r>
              <w:rPr>
                <w:rFonts w:hint="eastAsia" w:ascii="仿宋" w:hAnsi="仿宋" w:eastAsia="仿宋" w:cs="仿宋"/>
                <w:sz w:val="24"/>
                <w:szCs w:val="24"/>
              </w:rPr>
              <w:t>投标响应</w:t>
            </w:r>
          </w:p>
        </w:tc>
        <w:tc>
          <w:tcPr>
            <w:tcW w:w="1661" w:type="dxa"/>
          </w:tcPr>
          <w:p w14:paraId="7A5ACC41">
            <w:pPr>
              <w:pStyle w:val="9"/>
              <w:jc w:val="left"/>
              <w:rPr>
                <w:rFonts w:hint="eastAsia" w:ascii="仿宋" w:hAnsi="仿宋" w:eastAsia="仿宋" w:cs="仿宋"/>
                <w:sz w:val="24"/>
                <w:szCs w:val="24"/>
              </w:rPr>
            </w:pPr>
            <w:r>
              <w:rPr>
                <w:rFonts w:hint="eastAsia" w:ascii="仿宋" w:hAnsi="仿宋" w:eastAsia="仿宋" w:cs="仿宋"/>
                <w:sz w:val="24"/>
                <w:szCs w:val="24"/>
              </w:rPr>
              <w:t>是否偏离及说明</w:t>
            </w:r>
          </w:p>
        </w:tc>
      </w:tr>
      <w:tr w14:paraId="0B5FD3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76C6BF37">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661" w:type="dxa"/>
          </w:tcPr>
          <w:p w14:paraId="574BD693">
            <w:pPr>
              <w:pStyle w:val="9"/>
              <w:jc w:val="left"/>
              <w:rPr>
                <w:rFonts w:hint="eastAsia" w:ascii="仿宋" w:hAnsi="仿宋" w:eastAsia="仿宋" w:cs="仿宋"/>
                <w:sz w:val="24"/>
                <w:szCs w:val="24"/>
              </w:rPr>
            </w:pPr>
            <w:r>
              <w:rPr>
                <w:rFonts w:hint="eastAsia" w:ascii="仿宋" w:hAnsi="仿宋" w:eastAsia="仿宋" w:cs="仿宋"/>
                <w:sz w:val="24"/>
                <w:szCs w:val="24"/>
              </w:rPr>
              <w:t>*-1</w:t>
            </w:r>
          </w:p>
        </w:tc>
        <w:tc>
          <w:tcPr>
            <w:tcW w:w="1661" w:type="dxa"/>
          </w:tcPr>
          <w:p w14:paraId="130BAF6A">
            <w:pPr>
              <w:rPr>
                <w:rFonts w:hint="eastAsia" w:ascii="仿宋" w:hAnsi="仿宋" w:eastAsia="仿宋" w:cs="仿宋"/>
                <w:sz w:val="24"/>
                <w:szCs w:val="24"/>
              </w:rPr>
            </w:pPr>
          </w:p>
        </w:tc>
        <w:tc>
          <w:tcPr>
            <w:tcW w:w="1661" w:type="dxa"/>
          </w:tcPr>
          <w:p w14:paraId="6E4A4C5A">
            <w:pPr>
              <w:rPr>
                <w:rFonts w:hint="eastAsia" w:ascii="仿宋" w:hAnsi="仿宋" w:eastAsia="仿宋" w:cs="仿宋"/>
                <w:sz w:val="24"/>
                <w:szCs w:val="24"/>
              </w:rPr>
            </w:pPr>
          </w:p>
        </w:tc>
        <w:tc>
          <w:tcPr>
            <w:tcW w:w="1661" w:type="dxa"/>
          </w:tcPr>
          <w:p w14:paraId="6ADCE2B2">
            <w:pPr>
              <w:rPr>
                <w:rFonts w:hint="eastAsia" w:ascii="仿宋" w:hAnsi="仿宋" w:eastAsia="仿宋" w:cs="仿宋"/>
                <w:sz w:val="24"/>
                <w:szCs w:val="24"/>
              </w:rPr>
            </w:pPr>
          </w:p>
        </w:tc>
      </w:tr>
      <w:tr w14:paraId="6CA5C61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5473C62">
            <w:pPr>
              <w:rPr>
                <w:rFonts w:hint="eastAsia" w:ascii="仿宋" w:hAnsi="仿宋" w:eastAsia="仿宋" w:cs="仿宋"/>
                <w:sz w:val="24"/>
                <w:szCs w:val="24"/>
              </w:rPr>
            </w:pPr>
          </w:p>
        </w:tc>
        <w:tc>
          <w:tcPr>
            <w:tcW w:w="1661" w:type="dxa"/>
          </w:tcPr>
          <w:p w14:paraId="359A4ED6">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661" w:type="dxa"/>
          </w:tcPr>
          <w:p w14:paraId="145115DE">
            <w:pPr>
              <w:rPr>
                <w:rFonts w:hint="eastAsia" w:ascii="仿宋" w:hAnsi="仿宋" w:eastAsia="仿宋" w:cs="仿宋"/>
                <w:sz w:val="24"/>
                <w:szCs w:val="24"/>
              </w:rPr>
            </w:pPr>
          </w:p>
        </w:tc>
        <w:tc>
          <w:tcPr>
            <w:tcW w:w="1661" w:type="dxa"/>
          </w:tcPr>
          <w:p w14:paraId="7F561507">
            <w:pPr>
              <w:rPr>
                <w:rFonts w:hint="eastAsia" w:ascii="仿宋" w:hAnsi="仿宋" w:eastAsia="仿宋" w:cs="仿宋"/>
                <w:sz w:val="24"/>
                <w:szCs w:val="24"/>
              </w:rPr>
            </w:pPr>
          </w:p>
        </w:tc>
        <w:tc>
          <w:tcPr>
            <w:tcW w:w="1661" w:type="dxa"/>
          </w:tcPr>
          <w:p w14:paraId="1793CC37">
            <w:pPr>
              <w:rPr>
                <w:rFonts w:hint="eastAsia" w:ascii="仿宋" w:hAnsi="仿宋" w:eastAsia="仿宋" w:cs="仿宋"/>
                <w:sz w:val="24"/>
                <w:szCs w:val="24"/>
              </w:rPr>
            </w:pPr>
          </w:p>
        </w:tc>
      </w:tr>
      <w:tr w14:paraId="7B11ED9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7149EDC">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661" w:type="dxa"/>
          </w:tcPr>
          <w:p w14:paraId="24022D41">
            <w:pPr>
              <w:rPr>
                <w:rFonts w:hint="eastAsia" w:ascii="仿宋" w:hAnsi="仿宋" w:eastAsia="仿宋" w:cs="仿宋"/>
                <w:sz w:val="24"/>
                <w:szCs w:val="24"/>
              </w:rPr>
            </w:pPr>
          </w:p>
        </w:tc>
        <w:tc>
          <w:tcPr>
            <w:tcW w:w="1661" w:type="dxa"/>
          </w:tcPr>
          <w:p w14:paraId="3C45C8E9">
            <w:pPr>
              <w:rPr>
                <w:rFonts w:hint="eastAsia" w:ascii="仿宋" w:hAnsi="仿宋" w:eastAsia="仿宋" w:cs="仿宋"/>
                <w:sz w:val="24"/>
                <w:szCs w:val="24"/>
              </w:rPr>
            </w:pPr>
          </w:p>
        </w:tc>
        <w:tc>
          <w:tcPr>
            <w:tcW w:w="1661" w:type="dxa"/>
          </w:tcPr>
          <w:p w14:paraId="3311D30F">
            <w:pPr>
              <w:rPr>
                <w:rFonts w:hint="eastAsia" w:ascii="仿宋" w:hAnsi="仿宋" w:eastAsia="仿宋" w:cs="仿宋"/>
                <w:sz w:val="24"/>
                <w:szCs w:val="24"/>
              </w:rPr>
            </w:pPr>
          </w:p>
        </w:tc>
        <w:tc>
          <w:tcPr>
            <w:tcW w:w="1661" w:type="dxa"/>
          </w:tcPr>
          <w:p w14:paraId="0F322235">
            <w:pPr>
              <w:rPr>
                <w:rFonts w:hint="eastAsia" w:ascii="仿宋" w:hAnsi="仿宋" w:eastAsia="仿宋" w:cs="仿宋"/>
                <w:sz w:val="24"/>
                <w:szCs w:val="24"/>
              </w:rPr>
            </w:pPr>
          </w:p>
        </w:tc>
      </w:tr>
    </w:tbl>
    <w:p w14:paraId="58A2D0FB">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228D9EBB">
      <w:pPr>
        <w:pStyle w:val="9"/>
        <w:ind w:firstLine="480"/>
        <w:jc w:val="left"/>
        <w:rPr>
          <w:rFonts w:hint="eastAsia" w:ascii="仿宋" w:hAnsi="仿宋" w:eastAsia="仿宋" w:cs="仿宋"/>
          <w:sz w:val="24"/>
          <w:szCs w:val="24"/>
        </w:rPr>
      </w:pPr>
      <w:r>
        <w:rPr>
          <w:rFonts w:hint="eastAsia" w:ascii="仿宋" w:hAnsi="仿宋" w:eastAsia="仿宋" w:cs="仿宋"/>
          <w:sz w:val="24"/>
          <w:szCs w:val="24"/>
        </w:rPr>
        <w:t>1、本表应按照下列规定填写：</w:t>
      </w:r>
    </w:p>
    <w:p w14:paraId="52729B06">
      <w:pPr>
        <w:pStyle w:val="9"/>
        <w:ind w:firstLine="480"/>
        <w:jc w:val="left"/>
        <w:rPr>
          <w:rFonts w:hint="eastAsia" w:ascii="仿宋" w:hAnsi="仿宋" w:eastAsia="仿宋" w:cs="仿宋"/>
          <w:sz w:val="24"/>
          <w:szCs w:val="24"/>
        </w:rPr>
      </w:pPr>
      <w:r>
        <w:rPr>
          <w:rFonts w:hint="eastAsia" w:ascii="仿宋" w:hAnsi="仿宋" w:eastAsia="仿宋" w:cs="仿宋"/>
          <w:sz w:val="24"/>
          <w:szCs w:val="24"/>
        </w:rPr>
        <w:t>1.1“技术和服务要求”项下填写的内容应与招标文件第五章“技术和服务要求”的内容保持一致。</w:t>
      </w:r>
    </w:p>
    <w:p w14:paraId="18E036F4">
      <w:pPr>
        <w:pStyle w:val="9"/>
        <w:ind w:firstLine="480"/>
        <w:jc w:val="left"/>
        <w:rPr>
          <w:rFonts w:hint="eastAsia" w:ascii="仿宋" w:hAnsi="仿宋" w:eastAsia="仿宋" w:cs="仿宋"/>
          <w:sz w:val="24"/>
          <w:szCs w:val="24"/>
        </w:rPr>
      </w:pPr>
      <w:r>
        <w:rPr>
          <w:rFonts w:hint="eastAsia" w:ascii="仿宋" w:hAnsi="仿宋" w:eastAsia="仿宋" w:cs="仿宋"/>
          <w:sz w:val="24"/>
          <w:szCs w:val="24"/>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20C24914">
      <w:pPr>
        <w:pStyle w:val="9"/>
        <w:ind w:firstLine="480"/>
        <w:jc w:val="left"/>
        <w:rPr>
          <w:rFonts w:hint="eastAsia" w:ascii="仿宋" w:hAnsi="仿宋" w:eastAsia="仿宋" w:cs="仿宋"/>
          <w:sz w:val="24"/>
          <w:szCs w:val="24"/>
        </w:rPr>
      </w:pPr>
      <w:r>
        <w:rPr>
          <w:rFonts w:hint="eastAsia" w:ascii="仿宋" w:hAnsi="仿宋" w:eastAsia="仿宋" w:cs="仿宋"/>
          <w:sz w:val="24"/>
          <w:szCs w:val="24"/>
        </w:rPr>
        <w:t>1.3“是否偏离及说明”项下应按下列规定填写：优于的，填写“正偏离”；符合的，填写“无偏离”；低于的，填写“负偏离”。</w:t>
      </w:r>
    </w:p>
    <w:p w14:paraId="5E6ADCA2">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2、投标人需要说明的内容若需特殊表达，应先在本表中进行相应说明，再另页应答，但应做好标注说明，方便评委查阅评审。未标注说明可能导致的不利的评审后果由投标人自行承担。</w:t>
      </w:r>
    </w:p>
    <w:p w14:paraId="669BD0D2">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29005072">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31753580">
      <w:pPr>
        <w:pStyle w:val="9"/>
        <w:rPr>
          <w:rFonts w:hint="eastAsia" w:ascii="仿宋" w:hAnsi="仿宋" w:eastAsia="仿宋" w:cs="仿宋"/>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rPr>
        <w:br w:type="page"/>
      </w:r>
    </w:p>
    <w:p w14:paraId="26212E72">
      <w:pPr>
        <w:pStyle w:val="9"/>
        <w:jc w:val="center"/>
        <w:outlineLvl w:val="2"/>
        <w:rPr>
          <w:rFonts w:hint="eastAsia" w:ascii="仿宋" w:hAnsi="仿宋" w:eastAsia="仿宋" w:cs="仿宋"/>
        </w:rPr>
      </w:pPr>
      <w:r>
        <w:rPr>
          <w:rFonts w:hint="eastAsia" w:ascii="仿宋" w:hAnsi="仿宋" w:eastAsia="仿宋" w:cs="仿宋"/>
          <w:b/>
          <w:sz w:val="28"/>
        </w:rPr>
        <w:t>三、商务条件响应表</w:t>
      </w:r>
    </w:p>
    <w:p w14:paraId="26154BD1">
      <w:pPr>
        <w:pStyle w:val="9"/>
        <w:ind w:firstLine="480"/>
        <w:jc w:val="left"/>
        <w:rPr>
          <w:rFonts w:hint="eastAsia" w:ascii="仿宋" w:hAnsi="仿宋" w:eastAsia="仿宋" w:cs="仿宋"/>
          <w:sz w:val="24"/>
          <w:szCs w:val="24"/>
        </w:rPr>
      </w:pPr>
      <w:r>
        <w:rPr>
          <w:rFonts w:hint="eastAsia" w:ascii="仿宋" w:hAnsi="仿宋" w:eastAsia="仿宋" w:cs="仿宋"/>
          <w:sz w:val="24"/>
          <w:szCs w:val="24"/>
        </w:rPr>
        <w:t>项目编号：</w:t>
      </w:r>
      <w:r>
        <w:rPr>
          <w:rFonts w:hint="eastAsia" w:ascii="仿宋" w:hAnsi="仿宋" w:eastAsia="仿宋" w:cs="仿宋"/>
          <w:sz w:val="24"/>
          <w:szCs w:val="24"/>
          <w:u w:val="single"/>
        </w:rPr>
        <w:t>　　　　　　　　</w:t>
      </w:r>
    </w:p>
    <w:tbl>
      <w:tblPr>
        <w:tblStyle w:val="6"/>
        <w:tblW w:w="8305"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661"/>
        <w:gridCol w:w="1661"/>
        <w:gridCol w:w="1661"/>
        <w:gridCol w:w="1661"/>
        <w:gridCol w:w="1661"/>
      </w:tblGrid>
      <w:tr w14:paraId="0F7D9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6BD645C8">
            <w:pPr>
              <w:pStyle w:val="9"/>
              <w:jc w:val="left"/>
              <w:rPr>
                <w:rFonts w:hint="eastAsia" w:ascii="仿宋" w:hAnsi="仿宋" w:eastAsia="仿宋" w:cs="仿宋"/>
                <w:sz w:val="24"/>
                <w:szCs w:val="24"/>
              </w:rPr>
            </w:pPr>
            <w:r>
              <w:rPr>
                <w:rFonts w:hint="eastAsia" w:ascii="仿宋" w:hAnsi="仿宋" w:eastAsia="仿宋" w:cs="仿宋"/>
                <w:sz w:val="24"/>
                <w:szCs w:val="24"/>
              </w:rPr>
              <w:t>采购包</w:t>
            </w:r>
          </w:p>
        </w:tc>
        <w:tc>
          <w:tcPr>
            <w:tcW w:w="1661" w:type="dxa"/>
          </w:tcPr>
          <w:p w14:paraId="7EB26130">
            <w:pPr>
              <w:pStyle w:val="9"/>
              <w:jc w:val="left"/>
              <w:rPr>
                <w:rFonts w:hint="eastAsia" w:ascii="仿宋" w:hAnsi="仿宋" w:eastAsia="仿宋" w:cs="仿宋"/>
                <w:sz w:val="24"/>
                <w:szCs w:val="24"/>
              </w:rPr>
            </w:pPr>
            <w:r>
              <w:rPr>
                <w:rFonts w:hint="eastAsia" w:ascii="仿宋" w:hAnsi="仿宋" w:eastAsia="仿宋" w:cs="仿宋"/>
                <w:sz w:val="24"/>
                <w:szCs w:val="24"/>
              </w:rPr>
              <w:t>品目号</w:t>
            </w:r>
          </w:p>
        </w:tc>
        <w:tc>
          <w:tcPr>
            <w:tcW w:w="1661" w:type="dxa"/>
          </w:tcPr>
          <w:p w14:paraId="10B40CA7">
            <w:pPr>
              <w:pStyle w:val="9"/>
              <w:jc w:val="left"/>
              <w:rPr>
                <w:rFonts w:hint="eastAsia" w:ascii="仿宋" w:hAnsi="仿宋" w:eastAsia="仿宋" w:cs="仿宋"/>
                <w:sz w:val="24"/>
                <w:szCs w:val="24"/>
              </w:rPr>
            </w:pPr>
            <w:r>
              <w:rPr>
                <w:rFonts w:hint="eastAsia" w:ascii="仿宋" w:hAnsi="仿宋" w:eastAsia="仿宋" w:cs="仿宋"/>
                <w:sz w:val="24"/>
                <w:szCs w:val="24"/>
              </w:rPr>
              <w:t>商务条件</w:t>
            </w:r>
          </w:p>
        </w:tc>
        <w:tc>
          <w:tcPr>
            <w:tcW w:w="1661" w:type="dxa"/>
          </w:tcPr>
          <w:p w14:paraId="1B5C0025">
            <w:pPr>
              <w:pStyle w:val="9"/>
              <w:jc w:val="left"/>
              <w:rPr>
                <w:rFonts w:hint="eastAsia" w:ascii="仿宋" w:hAnsi="仿宋" w:eastAsia="仿宋" w:cs="仿宋"/>
                <w:sz w:val="24"/>
                <w:szCs w:val="24"/>
              </w:rPr>
            </w:pPr>
            <w:r>
              <w:rPr>
                <w:rFonts w:hint="eastAsia" w:ascii="仿宋" w:hAnsi="仿宋" w:eastAsia="仿宋" w:cs="仿宋"/>
                <w:sz w:val="24"/>
                <w:szCs w:val="24"/>
              </w:rPr>
              <w:t>投标响应</w:t>
            </w:r>
          </w:p>
        </w:tc>
        <w:tc>
          <w:tcPr>
            <w:tcW w:w="1661" w:type="dxa"/>
          </w:tcPr>
          <w:p w14:paraId="211689A3">
            <w:pPr>
              <w:pStyle w:val="9"/>
              <w:jc w:val="left"/>
              <w:rPr>
                <w:rFonts w:hint="eastAsia" w:ascii="仿宋" w:hAnsi="仿宋" w:eastAsia="仿宋" w:cs="仿宋"/>
                <w:sz w:val="24"/>
                <w:szCs w:val="24"/>
              </w:rPr>
            </w:pPr>
            <w:r>
              <w:rPr>
                <w:rFonts w:hint="eastAsia" w:ascii="仿宋" w:hAnsi="仿宋" w:eastAsia="仿宋" w:cs="仿宋"/>
                <w:sz w:val="24"/>
                <w:szCs w:val="24"/>
              </w:rPr>
              <w:t>是否偏离及说明</w:t>
            </w:r>
          </w:p>
        </w:tc>
      </w:tr>
      <w:tr w14:paraId="23252A6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07263EB8">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661" w:type="dxa"/>
          </w:tcPr>
          <w:p w14:paraId="23DB03B9">
            <w:pPr>
              <w:pStyle w:val="9"/>
              <w:jc w:val="left"/>
              <w:rPr>
                <w:rFonts w:hint="eastAsia" w:ascii="仿宋" w:hAnsi="仿宋" w:eastAsia="仿宋" w:cs="仿宋"/>
                <w:sz w:val="24"/>
                <w:szCs w:val="24"/>
              </w:rPr>
            </w:pPr>
            <w:r>
              <w:rPr>
                <w:rFonts w:hint="eastAsia" w:ascii="仿宋" w:hAnsi="仿宋" w:eastAsia="仿宋" w:cs="仿宋"/>
                <w:sz w:val="24"/>
                <w:szCs w:val="24"/>
              </w:rPr>
              <w:t>*-1</w:t>
            </w:r>
          </w:p>
        </w:tc>
        <w:tc>
          <w:tcPr>
            <w:tcW w:w="1661" w:type="dxa"/>
          </w:tcPr>
          <w:p w14:paraId="37ECD892">
            <w:pPr>
              <w:rPr>
                <w:rFonts w:hint="eastAsia" w:ascii="仿宋" w:hAnsi="仿宋" w:eastAsia="仿宋" w:cs="仿宋"/>
                <w:sz w:val="24"/>
                <w:szCs w:val="24"/>
              </w:rPr>
            </w:pPr>
          </w:p>
        </w:tc>
        <w:tc>
          <w:tcPr>
            <w:tcW w:w="1661" w:type="dxa"/>
          </w:tcPr>
          <w:p w14:paraId="329B6B1D">
            <w:pPr>
              <w:rPr>
                <w:rFonts w:hint="eastAsia" w:ascii="仿宋" w:hAnsi="仿宋" w:eastAsia="仿宋" w:cs="仿宋"/>
                <w:sz w:val="24"/>
                <w:szCs w:val="24"/>
              </w:rPr>
            </w:pPr>
          </w:p>
        </w:tc>
        <w:tc>
          <w:tcPr>
            <w:tcW w:w="1661" w:type="dxa"/>
          </w:tcPr>
          <w:p w14:paraId="6DF2DA39">
            <w:pPr>
              <w:rPr>
                <w:rFonts w:hint="eastAsia" w:ascii="仿宋" w:hAnsi="仿宋" w:eastAsia="仿宋" w:cs="仿宋"/>
                <w:sz w:val="24"/>
                <w:szCs w:val="24"/>
              </w:rPr>
            </w:pPr>
          </w:p>
        </w:tc>
      </w:tr>
      <w:tr w14:paraId="5BF682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0071AF4B">
            <w:pPr>
              <w:rPr>
                <w:rFonts w:hint="eastAsia" w:ascii="仿宋" w:hAnsi="仿宋" w:eastAsia="仿宋" w:cs="仿宋"/>
                <w:sz w:val="24"/>
                <w:szCs w:val="24"/>
              </w:rPr>
            </w:pPr>
          </w:p>
        </w:tc>
        <w:tc>
          <w:tcPr>
            <w:tcW w:w="1661" w:type="dxa"/>
          </w:tcPr>
          <w:p w14:paraId="74B29015">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661" w:type="dxa"/>
          </w:tcPr>
          <w:p w14:paraId="7293CC50">
            <w:pPr>
              <w:rPr>
                <w:rFonts w:hint="eastAsia" w:ascii="仿宋" w:hAnsi="仿宋" w:eastAsia="仿宋" w:cs="仿宋"/>
                <w:sz w:val="24"/>
                <w:szCs w:val="24"/>
              </w:rPr>
            </w:pPr>
          </w:p>
        </w:tc>
        <w:tc>
          <w:tcPr>
            <w:tcW w:w="1661" w:type="dxa"/>
          </w:tcPr>
          <w:p w14:paraId="11CAEA90">
            <w:pPr>
              <w:rPr>
                <w:rFonts w:hint="eastAsia" w:ascii="仿宋" w:hAnsi="仿宋" w:eastAsia="仿宋" w:cs="仿宋"/>
                <w:sz w:val="24"/>
                <w:szCs w:val="24"/>
              </w:rPr>
            </w:pPr>
          </w:p>
        </w:tc>
        <w:tc>
          <w:tcPr>
            <w:tcW w:w="1661" w:type="dxa"/>
          </w:tcPr>
          <w:p w14:paraId="6E23DE5E">
            <w:pPr>
              <w:rPr>
                <w:rFonts w:hint="eastAsia" w:ascii="仿宋" w:hAnsi="仿宋" w:eastAsia="仿宋" w:cs="仿宋"/>
                <w:sz w:val="24"/>
                <w:szCs w:val="24"/>
              </w:rPr>
            </w:pPr>
          </w:p>
        </w:tc>
      </w:tr>
      <w:tr w14:paraId="130F39A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74307F6A">
            <w:pPr>
              <w:pStyle w:val="9"/>
              <w:jc w:val="left"/>
              <w:rPr>
                <w:rFonts w:hint="eastAsia" w:ascii="仿宋" w:hAnsi="仿宋" w:eastAsia="仿宋" w:cs="仿宋"/>
                <w:sz w:val="24"/>
                <w:szCs w:val="24"/>
              </w:rPr>
            </w:pPr>
            <w:r>
              <w:rPr>
                <w:rFonts w:hint="eastAsia" w:ascii="仿宋" w:hAnsi="仿宋" w:eastAsia="仿宋" w:cs="仿宋"/>
                <w:sz w:val="24"/>
                <w:szCs w:val="24"/>
              </w:rPr>
              <w:t>…</w:t>
            </w:r>
          </w:p>
        </w:tc>
        <w:tc>
          <w:tcPr>
            <w:tcW w:w="1661" w:type="dxa"/>
          </w:tcPr>
          <w:p w14:paraId="64ED5296">
            <w:pPr>
              <w:rPr>
                <w:rFonts w:hint="eastAsia" w:ascii="仿宋" w:hAnsi="仿宋" w:eastAsia="仿宋" w:cs="仿宋"/>
                <w:sz w:val="24"/>
                <w:szCs w:val="24"/>
              </w:rPr>
            </w:pPr>
          </w:p>
        </w:tc>
        <w:tc>
          <w:tcPr>
            <w:tcW w:w="1661" w:type="dxa"/>
          </w:tcPr>
          <w:p w14:paraId="4C66E411">
            <w:pPr>
              <w:rPr>
                <w:rFonts w:hint="eastAsia" w:ascii="仿宋" w:hAnsi="仿宋" w:eastAsia="仿宋" w:cs="仿宋"/>
                <w:sz w:val="24"/>
                <w:szCs w:val="24"/>
              </w:rPr>
            </w:pPr>
          </w:p>
        </w:tc>
        <w:tc>
          <w:tcPr>
            <w:tcW w:w="1661" w:type="dxa"/>
          </w:tcPr>
          <w:p w14:paraId="009C9941">
            <w:pPr>
              <w:rPr>
                <w:rFonts w:hint="eastAsia" w:ascii="仿宋" w:hAnsi="仿宋" w:eastAsia="仿宋" w:cs="仿宋"/>
                <w:sz w:val="24"/>
                <w:szCs w:val="24"/>
              </w:rPr>
            </w:pPr>
          </w:p>
        </w:tc>
        <w:tc>
          <w:tcPr>
            <w:tcW w:w="1661" w:type="dxa"/>
          </w:tcPr>
          <w:p w14:paraId="1EB9D9DF">
            <w:pPr>
              <w:rPr>
                <w:rFonts w:hint="eastAsia" w:ascii="仿宋" w:hAnsi="仿宋" w:eastAsia="仿宋" w:cs="仿宋"/>
                <w:sz w:val="24"/>
                <w:szCs w:val="24"/>
              </w:rPr>
            </w:pPr>
          </w:p>
        </w:tc>
      </w:tr>
    </w:tbl>
    <w:p w14:paraId="3F250979">
      <w:pPr>
        <w:pStyle w:val="9"/>
        <w:ind w:firstLine="480"/>
        <w:jc w:val="left"/>
        <w:rPr>
          <w:rFonts w:hint="eastAsia" w:ascii="仿宋" w:hAnsi="仿宋" w:eastAsia="仿宋" w:cs="仿宋"/>
          <w:sz w:val="24"/>
          <w:szCs w:val="24"/>
        </w:rPr>
      </w:pPr>
      <w:r>
        <w:rPr>
          <w:rFonts w:hint="eastAsia" w:ascii="仿宋" w:hAnsi="仿宋" w:eastAsia="仿宋" w:cs="仿宋"/>
          <w:sz w:val="24"/>
          <w:szCs w:val="24"/>
        </w:rPr>
        <w:t>※注意：</w:t>
      </w:r>
    </w:p>
    <w:p w14:paraId="647657CB">
      <w:pPr>
        <w:pStyle w:val="9"/>
        <w:ind w:firstLine="480"/>
        <w:jc w:val="left"/>
        <w:rPr>
          <w:rFonts w:hint="eastAsia" w:ascii="仿宋" w:hAnsi="仿宋" w:eastAsia="仿宋" w:cs="仿宋"/>
          <w:sz w:val="24"/>
          <w:szCs w:val="24"/>
        </w:rPr>
      </w:pPr>
      <w:r>
        <w:rPr>
          <w:rFonts w:hint="eastAsia" w:ascii="仿宋" w:hAnsi="仿宋" w:eastAsia="仿宋" w:cs="仿宋"/>
          <w:sz w:val="24"/>
          <w:szCs w:val="24"/>
        </w:rPr>
        <w:t>1、本表应按照下列规定填写：</w:t>
      </w:r>
    </w:p>
    <w:p w14:paraId="20A580EA">
      <w:pPr>
        <w:pStyle w:val="9"/>
        <w:ind w:firstLine="480"/>
        <w:jc w:val="left"/>
        <w:rPr>
          <w:rFonts w:hint="eastAsia" w:ascii="仿宋" w:hAnsi="仿宋" w:eastAsia="仿宋" w:cs="仿宋"/>
          <w:sz w:val="24"/>
          <w:szCs w:val="24"/>
        </w:rPr>
      </w:pPr>
      <w:r>
        <w:rPr>
          <w:rFonts w:hint="eastAsia" w:ascii="仿宋" w:hAnsi="仿宋" w:eastAsia="仿宋" w:cs="仿宋"/>
          <w:sz w:val="24"/>
          <w:szCs w:val="24"/>
        </w:rPr>
        <w:t>1.1“商务条件”项下填写的内容应与招标文件第五章“商务条件”的内容保持一致。</w:t>
      </w:r>
    </w:p>
    <w:p w14:paraId="25367F7C">
      <w:pPr>
        <w:pStyle w:val="9"/>
        <w:ind w:firstLine="480"/>
        <w:jc w:val="left"/>
        <w:rPr>
          <w:rFonts w:hint="eastAsia" w:ascii="仿宋" w:hAnsi="仿宋" w:eastAsia="仿宋" w:cs="仿宋"/>
          <w:sz w:val="24"/>
          <w:szCs w:val="24"/>
        </w:rPr>
      </w:pPr>
      <w:r>
        <w:rPr>
          <w:rFonts w:hint="eastAsia" w:ascii="仿宋" w:hAnsi="仿宋" w:eastAsia="仿宋" w:cs="仿宋"/>
          <w:sz w:val="24"/>
          <w:szCs w:val="24"/>
        </w:rPr>
        <w:t>1.2“投标响应”项下应填写具体的响应内容并与“商务条件”项下填写的内容逐项对应；对“商务条件”项下涉及“≥或＞”、“≤或＜”及某个区间值范围内的内容，应填写具体的数值。</w:t>
      </w:r>
    </w:p>
    <w:p w14:paraId="33759E73">
      <w:pPr>
        <w:pStyle w:val="9"/>
        <w:ind w:firstLine="480"/>
        <w:jc w:val="left"/>
        <w:rPr>
          <w:rFonts w:hint="eastAsia" w:ascii="仿宋" w:hAnsi="仿宋" w:eastAsia="仿宋" w:cs="仿宋"/>
          <w:sz w:val="24"/>
          <w:szCs w:val="24"/>
        </w:rPr>
      </w:pPr>
      <w:r>
        <w:rPr>
          <w:rFonts w:hint="eastAsia" w:ascii="仿宋" w:hAnsi="仿宋" w:eastAsia="仿宋" w:cs="仿宋"/>
          <w:sz w:val="24"/>
          <w:szCs w:val="24"/>
        </w:rPr>
        <w:t>1.3“是否偏离及说明”项下应按下列规定填写：优于的，填写“正偏离”；符合的，填写“无偏离”；低于的，填写“负偏离”。</w:t>
      </w:r>
    </w:p>
    <w:p w14:paraId="52E80D09">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2、投标人需要说明的内容若需特殊表达，应先在本表中进行相应说明，再另页应答，但应做好标注说明，方便评委查阅评审。未标注说明可能导致的不利的评审后果由投标人自行承担。</w:t>
      </w:r>
    </w:p>
    <w:p w14:paraId="6CEA6A53">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投标人：</w:t>
      </w:r>
      <w:r>
        <w:rPr>
          <w:rFonts w:hint="eastAsia" w:ascii="仿宋" w:hAnsi="仿宋" w:eastAsia="仿宋" w:cs="仿宋"/>
          <w:sz w:val="24"/>
          <w:szCs w:val="24"/>
          <w:u w:val="single"/>
        </w:rPr>
        <w:t>（全称并加盖单位公章）</w:t>
      </w:r>
    </w:p>
    <w:p w14:paraId="6BBF3E16">
      <w:pPr>
        <w:pStyle w:val="9"/>
        <w:ind w:firstLine="480"/>
        <w:jc w:val="righ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年　　月　　日</w:t>
      </w:r>
    </w:p>
    <w:p w14:paraId="250DAB92">
      <w:pPr>
        <w:pStyle w:val="9"/>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rPr>
        <w:br w:type="textWrapping"/>
      </w:r>
      <w:r>
        <w:rPr>
          <w:rFonts w:hint="eastAsia" w:ascii="仿宋" w:hAnsi="仿宋" w:eastAsia="仿宋" w:cs="仿宋"/>
          <w:sz w:val="24"/>
          <w:szCs w:val="24"/>
        </w:rPr>
        <w:br w:type="page"/>
      </w:r>
    </w:p>
    <w:p w14:paraId="423F801B">
      <w:pPr>
        <w:pStyle w:val="9"/>
        <w:jc w:val="center"/>
        <w:outlineLvl w:val="2"/>
        <w:rPr>
          <w:rFonts w:hint="eastAsia" w:ascii="仿宋" w:hAnsi="仿宋" w:eastAsia="仿宋" w:cs="仿宋"/>
        </w:rPr>
      </w:pPr>
      <w:r>
        <w:rPr>
          <w:rFonts w:hint="eastAsia" w:ascii="仿宋" w:hAnsi="仿宋" w:eastAsia="仿宋" w:cs="仿宋"/>
          <w:b/>
          <w:sz w:val="28"/>
        </w:rPr>
        <w:t>四、投标人提交的其他资料（若有）</w:t>
      </w:r>
    </w:p>
    <w:p w14:paraId="25E54830">
      <w:pPr>
        <w:pStyle w:val="9"/>
        <w:ind w:firstLine="480"/>
        <w:jc w:val="center"/>
        <w:rPr>
          <w:rFonts w:hint="eastAsia" w:ascii="仿宋" w:hAnsi="仿宋" w:eastAsia="仿宋" w:cs="仿宋"/>
          <w:sz w:val="24"/>
          <w:szCs w:val="24"/>
        </w:rPr>
      </w:pPr>
      <w:r>
        <w:rPr>
          <w:rFonts w:hint="eastAsia" w:ascii="仿宋" w:hAnsi="仿宋" w:eastAsia="仿宋" w:cs="仿宋"/>
          <w:sz w:val="24"/>
          <w:szCs w:val="24"/>
        </w:rPr>
        <w:t>编制说明</w:t>
      </w:r>
    </w:p>
    <w:p w14:paraId="1265DE75">
      <w:pPr>
        <w:pStyle w:val="9"/>
        <w:ind w:firstLine="480"/>
        <w:jc w:val="left"/>
        <w:rPr>
          <w:rFonts w:hint="eastAsia" w:ascii="仿宋" w:hAnsi="仿宋" w:eastAsia="仿宋" w:cs="仿宋"/>
          <w:sz w:val="24"/>
          <w:szCs w:val="24"/>
        </w:rPr>
      </w:pPr>
      <w:r>
        <w:rPr>
          <w:rFonts w:hint="eastAsia" w:ascii="仿宋" w:hAnsi="仿宋" w:eastAsia="仿宋" w:cs="仿宋"/>
          <w:sz w:val="24"/>
          <w:szCs w:val="24"/>
        </w:rPr>
        <w:t>1、招标文件要求提交的除“资格及资信证明部分”、“报价部分”外的其他证明材料或资料加盖投标人的单位公章后应在此项下提交。</w:t>
      </w:r>
    </w:p>
    <w:p w14:paraId="336F97EC">
      <w:pPr>
        <w:pStyle w:val="9"/>
        <w:ind w:firstLine="480"/>
        <w:jc w:val="left"/>
        <w:rPr>
          <w:rFonts w:hint="eastAsia" w:ascii="仿宋" w:hAnsi="仿宋" w:eastAsia="仿宋" w:cs="仿宋"/>
          <w:sz w:val="24"/>
          <w:szCs w:val="24"/>
        </w:rPr>
      </w:pPr>
      <w:r>
        <w:rPr>
          <w:rFonts w:hint="eastAsia" w:ascii="仿宋" w:hAnsi="仿宋" w:eastAsia="仿宋" w:cs="仿宋"/>
          <w:sz w:val="24"/>
          <w:szCs w:val="24"/>
        </w:rPr>
        <w:t>2、招标文件要求投标人提供方案（包括但不限于：组织、实施、技术、服务方案等）的，投标人应在此项下提交。</w:t>
      </w:r>
    </w:p>
    <w:p w14:paraId="7DCAE8B2">
      <w:pPr>
        <w:pStyle w:val="9"/>
        <w:ind w:firstLine="480"/>
        <w:jc w:val="left"/>
        <w:rPr>
          <w:rFonts w:hint="eastAsia" w:ascii="仿宋" w:hAnsi="仿宋" w:eastAsia="仿宋" w:cs="仿宋"/>
          <w:sz w:val="24"/>
          <w:szCs w:val="24"/>
        </w:rPr>
      </w:pPr>
      <w:r>
        <w:rPr>
          <w:rFonts w:hint="eastAsia" w:ascii="仿宋" w:hAnsi="仿宋" w:eastAsia="仿宋" w:cs="仿宋"/>
          <w:sz w:val="24"/>
          <w:szCs w:val="24"/>
        </w:rPr>
        <w:t>3、除招标文件另有规定外，投标人认为需要提交的其他证明材料或资料加盖投标人的单位公章后应在此项下提交。</w:t>
      </w:r>
    </w:p>
    <w:p w14:paraId="7CE0950E">
      <w:pPr>
        <w:pStyle w:val="9"/>
        <w:rPr>
          <w:rFonts w:hint="eastAsia" w:ascii="仿宋" w:hAnsi="仿宋" w:eastAsia="仿宋" w:cs="仿宋"/>
          <w:sz w:val="24"/>
          <w:szCs w:val="24"/>
          <w:lang w:val="en-US" w:eastAsia="zh-Hans"/>
        </w:rPr>
      </w:pPr>
    </w:p>
    <w:p w14:paraId="59BF12AB">
      <w:pPr>
        <w:rPr>
          <w:rFonts w:hint="eastAsia" w:ascii="仿宋" w:hAnsi="仿宋" w:eastAsia="仿宋" w:cs="仿宋"/>
        </w:rPr>
      </w:pPr>
    </w:p>
    <w:p w14:paraId="4195645F">
      <w:pPr>
        <w:rPr>
          <w:rFonts w:hint="eastAsia" w:ascii="仿宋" w:hAnsi="仿宋" w:eastAsia="仿宋" w:cs="仿宋"/>
        </w:rPr>
      </w:pPr>
    </w:p>
    <w:sectPr>
      <w:footerReference r:id="rId5" w:type="default"/>
      <w:pgSz w:w="11906" w:h="16838"/>
      <w:pgMar w:top="1440" w:right="1800" w:bottom="1440" w:left="180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C4D507">
    <w:pPr>
      <w:pStyle w:val="4"/>
    </w:pPr>
    <w:r>
      <w:rPr>
        <w:sz w:val="18"/>
      </w:rPr>
      <mc:AlternateContent>
        <mc:Choice Requires="wps">
          <w:drawing>
            <wp:anchor distT="0" distB="0" distL="114300" distR="114300" simplePos="0" relativeHeight="251659264" behindDoc="0" locked="0" layoutInCell="1" allowOverlap="1">
              <wp:simplePos x="0" y="0"/>
              <wp:positionH relativeFrom="margin">
                <wp:posOffset>2546985</wp:posOffset>
              </wp:positionH>
              <wp:positionV relativeFrom="paragraph">
                <wp:posOffset>0</wp:posOffset>
              </wp:positionV>
              <wp:extent cx="245745"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4574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EDD21F">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0.55pt;margin-top:0pt;height:144pt;width:19.35pt;mso-position-horizontal-relative:margin;z-index:251659264;mso-width-relative:page;mso-height-relative:page;" filled="f" stroked="f" coordsize="21600,21600" o:gfxdata="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WflMA9YAAAAIAQAADwAAAAAAAAABACAAAAAiAAAAZHJzL2Rvd25y&#10;ZXYueG1sUEsBAhQAFAAAAAgAh07iQCL02L05AgAAYgQAAA4AAAAAAAAAAQAgAAAAJQEAAGRycy9l&#10;Mm9Eb2MueG1sUEsFBgAAAAAGAAYAWQEAANAFAAAAAA==&#10;">
              <v:fill on="f" focussize="0,0"/>
              <v:stroke on="f" weight="0.5pt"/>
              <v:imagedata o:title=""/>
              <o:lock v:ext="edit" aspectratio="f"/>
              <v:textbox inset="0mm,0mm,0mm,0mm" style="mso-fit-shape-to-text:t;">
                <w:txbxContent>
                  <w:p w14:paraId="67EDD21F">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7D3B8E"/>
    <w:rsid w:val="00AF708D"/>
    <w:rsid w:val="01C35FA3"/>
    <w:rsid w:val="040A684F"/>
    <w:rsid w:val="05863731"/>
    <w:rsid w:val="0A1E0DA2"/>
    <w:rsid w:val="0A7B4508"/>
    <w:rsid w:val="0CA27F6D"/>
    <w:rsid w:val="0D657FA5"/>
    <w:rsid w:val="0E43752E"/>
    <w:rsid w:val="0EE94C18"/>
    <w:rsid w:val="0F242EBB"/>
    <w:rsid w:val="11D31238"/>
    <w:rsid w:val="13282650"/>
    <w:rsid w:val="13377FCB"/>
    <w:rsid w:val="13C14124"/>
    <w:rsid w:val="142179C9"/>
    <w:rsid w:val="15352123"/>
    <w:rsid w:val="156E30A5"/>
    <w:rsid w:val="17546308"/>
    <w:rsid w:val="177F50ED"/>
    <w:rsid w:val="17865FB0"/>
    <w:rsid w:val="184D4D5E"/>
    <w:rsid w:val="195D5893"/>
    <w:rsid w:val="1A033736"/>
    <w:rsid w:val="1B823318"/>
    <w:rsid w:val="1C053FF9"/>
    <w:rsid w:val="1DC85359"/>
    <w:rsid w:val="1E491DF1"/>
    <w:rsid w:val="1F6068F7"/>
    <w:rsid w:val="20655F7E"/>
    <w:rsid w:val="2238216C"/>
    <w:rsid w:val="23A02DAE"/>
    <w:rsid w:val="23B5012E"/>
    <w:rsid w:val="23DC09E4"/>
    <w:rsid w:val="23E2326C"/>
    <w:rsid w:val="24001E9D"/>
    <w:rsid w:val="24D47C7F"/>
    <w:rsid w:val="25472680"/>
    <w:rsid w:val="25F71E30"/>
    <w:rsid w:val="263E440B"/>
    <w:rsid w:val="266D2F42"/>
    <w:rsid w:val="269B556C"/>
    <w:rsid w:val="277E44C6"/>
    <w:rsid w:val="286B525F"/>
    <w:rsid w:val="296138D0"/>
    <w:rsid w:val="2AC6485F"/>
    <w:rsid w:val="2C0B4D3B"/>
    <w:rsid w:val="2CAD21EF"/>
    <w:rsid w:val="2D1C443A"/>
    <w:rsid w:val="2DD461B9"/>
    <w:rsid w:val="306E0037"/>
    <w:rsid w:val="31DD5420"/>
    <w:rsid w:val="31F83A20"/>
    <w:rsid w:val="320C7B92"/>
    <w:rsid w:val="324F491A"/>
    <w:rsid w:val="384F0C8B"/>
    <w:rsid w:val="39BC7F5C"/>
    <w:rsid w:val="3BCE5DD9"/>
    <w:rsid w:val="3C344905"/>
    <w:rsid w:val="3CEA09F1"/>
    <w:rsid w:val="3D042809"/>
    <w:rsid w:val="3F010273"/>
    <w:rsid w:val="403B1563"/>
    <w:rsid w:val="41D0759D"/>
    <w:rsid w:val="420B38E3"/>
    <w:rsid w:val="43727992"/>
    <w:rsid w:val="438B4F65"/>
    <w:rsid w:val="47C0349B"/>
    <w:rsid w:val="486D643D"/>
    <w:rsid w:val="48AB58D0"/>
    <w:rsid w:val="48D73BB9"/>
    <w:rsid w:val="48DD765B"/>
    <w:rsid w:val="4AA46683"/>
    <w:rsid w:val="4BBE0023"/>
    <w:rsid w:val="4C1812F2"/>
    <w:rsid w:val="4D64659D"/>
    <w:rsid w:val="4DC1754C"/>
    <w:rsid w:val="4E712D20"/>
    <w:rsid w:val="4ED0571E"/>
    <w:rsid w:val="538D618E"/>
    <w:rsid w:val="53B52B8D"/>
    <w:rsid w:val="53DD2C05"/>
    <w:rsid w:val="545E3D46"/>
    <w:rsid w:val="558409BF"/>
    <w:rsid w:val="57B82351"/>
    <w:rsid w:val="58123D0C"/>
    <w:rsid w:val="587E014F"/>
    <w:rsid w:val="5A1C3233"/>
    <w:rsid w:val="5ACB37B8"/>
    <w:rsid w:val="5D0D6309"/>
    <w:rsid w:val="5D136257"/>
    <w:rsid w:val="5DE0405F"/>
    <w:rsid w:val="5E0B2C50"/>
    <w:rsid w:val="5E6F669A"/>
    <w:rsid w:val="61965017"/>
    <w:rsid w:val="62B24614"/>
    <w:rsid w:val="62B86A95"/>
    <w:rsid w:val="632259EE"/>
    <w:rsid w:val="63715118"/>
    <w:rsid w:val="63D32457"/>
    <w:rsid w:val="640A35A3"/>
    <w:rsid w:val="646F1658"/>
    <w:rsid w:val="64942836"/>
    <w:rsid w:val="65653733"/>
    <w:rsid w:val="65810BAB"/>
    <w:rsid w:val="65CE418D"/>
    <w:rsid w:val="65E7706E"/>
    <w:rsid w:val="66291CDA"/>
    <w:rsid w:val="678C0781"/>
    <w:rsid w:val="687318C3"/>
    <w:rsid w:val="68DE6DAC"/>
    <w:rsid w:val="6B533A81"/>
    <w:rsid w:val="6B8800A9"/>
    <w:rsid w:val="6BE825F0"/>
    <w:rsid w:val="6CB20446"/>
    <w:rsid w:val="6CD1743C"/>
    <w:rsid w:val="6D6A50B2"/>
    <w:rsid w:val="6D7C4DEC"/>
    <w:rsid w:val="6DFD7CD4"/>
    <w:rsid w:val="6F392176"/>
    <w:rsid w:val="6F93388B"/>
    <w:rsid w:val="6F9B77A5"/>
    <w:rsid w:val="70606A7D"/>
    <w:rsid w:val="7091225E"/>
    <w:rsid w:val="722F4A16"/>
    <w:rsid w:val="72FF44EF"/>
    <w:rsid w:val="73190076"/>
    <w:rsid w:val="74326E50"/>
    <w:rsid w:val="74E1288F"/>
    <w:rsid w:val="74F529F0"/>
    <w:rsid w:val="765E152C"/>
    <w:rsid w:val="769E512A"/>
    <w:rsid w:val="76F93003"/>
    <w:rsid w:val="77F79321"/>
    <w:rsid w:val="78295520"/>
    <w:rsid w:val="795338F9"/>
    <w:rsid w:val="79930EE6"/>
    <w:rsid w:val="7AD42CB3"/>
    <w:rsid w:val="7DA444E7"/>
    <w:rsid w:val="7E5E656D"/>
    <w:rsid w:val="7E867872"/>
    <w:rsid w:val="7F8B38CC"/>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semiHidden/>
    <w:qFormat/>
    <w:uiPriority w:val="0"/>
    <w:rPr>
      <w:rFonts w:ascii="仿宋" w:hAnsi="仿宋" w:eastAsia="仿宋" w:cs="仿宋"/>
      <w:sz w:val="36"/>
      <w:szCs w:val="36"/>
      <w:lang w:val="en-US" w:eastAsia="en-US"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null3"/>
    <w:hidden/>
    <w:qFormat/>
    <w:uiPriority w:val="0"/>
    <w:rPr>
      <w:rFonts w:hint="eastAsia" w:asciiTheme="minorHAnsi" w:hAnsiTheme="minorHAnsi" w:eastAsiaTheme="minorEastAsia" w:cstheme="minorBidi"/>
      <w:lang w:val="en-US" w:eastAsia="zh-Hans"/>
    </w:rPr>
  </w:style>
  <w:style w:type="paragraph" w:customStyle="1" w:styleId="10">
    <w:name w:val="标准"/>
    <w:basedOn w:val="1"/>
    <w:qFormat/>
    <w:uiPriority w:val="0"/>
    <w:pPr>
      <w:spacing w:line="360" w:lineRule="auto"/>
      <w:ind w:firstLine="200" w:firstLineChars="200"/>
    </w:pPr>
    <w:rPr>
      <w:rFonts w:cs="宋体"/>
      <w:szCs w:val="20"/>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pPr>
      <w:spacing w:line="360" w:lineRule="auto"/>
    </w:pPr>
    <w:rPr>
      <w:rFonts w:ascii="宋体" w:hAnsi="宋体" w:eastAsia="宋体" w:cs="宋体"/>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32035</Words>
  <Characters>33183</Characters>
  <Lines>0</Lines>
  <Paragraphs>0</Paragraphs>
  <TotalTime>14</TotalTime>
  <ScaleCrop>false</ScaleCrop>
  <LinksUpToDate>false</LinksUpToDate>
  <CharactersWithSpaces>33364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2022-04-08T19:57:00Z</dcterms:created>
  <dc:creator>administrator</dc:creator>
  <cp:lastModifiedBy>邓MM</cp:lastModifiedBy>
  <cp:lastPrinted>2026-06-29T02:30:00Z</cp:lastPrinted>
  <dcterms:modified xsi:type="dcterms:W3CDTF">2026-07-02T02:45:59Z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07E9227A96804B7E86A194455AE8DA32_13</vt:lpwstr>
  </property>
  <property fmtid="{D5CDD505-2E9C-101B-9397-08002B2CF9AE}" pid="4" name="KSOTemplateDocerSaveRecord">
    <vt:lpwstr>eyJoZGlkIjoiNzNmYTBiODg5MWIxYWQ4MWRkZWU1ZTM0OWRiNjQ2YWQiLCJ1c2VySWQiOiIxMDI5NTIwMjg3In0=</vt:lpwstr>
  </property>
</Properties>
</file>