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E60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p w14:paraId="78F1DE0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2023年福州市“一村一品”专业村建设项目验收情况公开表</w:t>
      </w:r>
    </w:p>
    <w:p w14:paraId="0FB350EC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tbl>
      <w:tblPr>
        <w:tblStyle w:val="5"/>
        <w:tblW w:w="1371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5"/>
        <w:gridCol w:w="2075"/>
        <w:gridCol w:w="2284"/>
        <w:gridCol w:w="1583"/>
        <w:gridCol w:w="4258"/>
        <w:gridCol w:w="1500"/>
        <w:gridCol w:w="1245"/>
      </w:tblGrid>
      <w:tr w14:paraId="75735A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C438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20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B1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项目名称</w:t>
            </w:r>
          </w:p>
        </w:tc>
        <w:tc>
          <w:tcPr>
            <w:tcW w:w="22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B9F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承担单位</w:t>
            </w:r>
          </w:p>
        </w:tc>
        <w:tc>
          <w:tcPr>
            <w:tcW w:w="15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75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项目地点</w:t>
            </w:r>
          </w:p>
        </w:tc>
        <w:tc>
          <w:tcPr>
            <w:tcW w:w="42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876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完成情况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A80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财政补助资金（万元）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849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验收结论</w:t>
            </w:r>
          </w:p>
        </w:tc>
      </w:tr>
      <w:tr w14:paraId="1451EC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8" w:hRule="atLeast"/>
          <w:jc w:val="center"/>
        </w:trPr>
        <w:tc>
          <w:tcPr>
            <w:tcW w:w="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BF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756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购置生产线和热风式烘干设备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990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万农高科集团有限公司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B64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琅岐镇吴庄村</w:t>
            </w:r>
          </w:p>
        </w:tc>
        <w:tc>
          <w:tcPr>
            <w:tcW w:w="42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FAE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1.购置种子包衣生产线（5BW50-80），</w:t>
            </w:r>
            <w:bookmarkStart w:id="0" w:name="_GoBack"/>
            <w:bookmarkEnd w:id="0"/>
            <w:r>
              <w:rPr>
                <w:rFonts w:hint="eastAsia"/>
              </w:rPr>
              <w:t>投资37.5万元；</w:t>
            </w:r>
          </w:p>
          <w:p w14:paraId="5DA490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2.购置直接热风式烘干设备（8000×2750×2200）4台，投资16万元；</w:t>
            </w:r>
          </w:p>
          <w:p w14:paraId="7B0030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.建设钢构分拣包装房，投资62.5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万元；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9B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787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通过验收</w:t>
            </w:r>
          </w:p>
        </w:tc>
      </w:tr>
      <w:tr w14:paraId="2B6606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6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8F7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8D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宣传短视频拍摄和品牌IP打造</w:t>
            </w:r>
          </w:p>
        </w:tc>
        <w:tc>
          <w:tcPr>
            <w:tcW w:w="2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E91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万农高科集团有限公司</w:t>
            </w:r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67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琅岐镇吴庄村</w:t>
            </w:r>
          </w:p>
        </w:tc>
        <w:tc>
          <w:tcPr>
            <w:tcW w:w="42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E1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宣传短视频拍摄和品牌IP打造，投资4万元；</w:t>
            </w:r>
          </w:p>
          <w:p w14:paraId="4A6C22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C1D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B1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通过验收</w:t>
            </w:r>
          </w:p>
        </w:tc>
      </w:tr>
    </w:tbl>
    <w:p w14:paraId="4550A237">
      <w:pPr>
        <w:rPr>
          <w:rFonts w:hint="eastAsia" w:ascii="黑体" w:hAnsi="黑体" w:eastAsia="黑体" w:cs="黑体"/>
          <w:b/>
          <w:bCs/>
          <w:i w:val="0"/>
          <w:iCs w:val="0"/>
          <w:caps w:val="0"/>
          <w:color w:val="12151C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35ED"/>
    <w:rsid w:val="0F67724C"/>
    <w:rsid w:val="106C462C"/>
    <w:rsid w:val="1265556B"/>
    <w:rsid w:val="15512530"/>
    <w:rsid w:val="19C80559"/>
    <w:rsid w:val="1DCE717D"/>
    <w:rsid w:val="216B6ACA"/>
    <w:rsid w:val="246833F2"/>
    <w:rsid w:val="26554F2E"/>
    <w:rsid w:val="2ADA66CC"/>
    <w:rsid w:val="33792EC9"/>
    <w:rsid w:val="33AC6572"/>
    <w:rsid w:val="35BF4E3C"/>
    <w:rsid w:val="36635B48"/>
    <w:rsid w:val="39A710F6"/>
    <w:rsid w:val="414F553A"/>
    <w:rsid w:val="47DB5B06"/>
    <w:rsid w:val="48E14CF0"/>
    <w:rsid w:val="4BE0614C"/>
    <w:rsid w:val="51FA2B1B"/>
    <w:rsid w:val="543534D1"/>
    <w:rsid w:val="544C669B"/>
    <w:rsid w:val="57A726CA"/>
    <w:rsid w:val="5C0F350D"/>
    <w:rsid w:val="614E70F3"/>
    <w:rsid w:val="62076FEE"/>
    <w:rsid w:val="629372B1"/>
    <w:rsid w:val="68913213"/>
    <w:rsid w:val="6925673A"/>
    <w:rsid w:val="718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Body Text First Indent"/>
    <w:basedOn w:val="2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首行缩进1"/>
    <w:basedOn w:val="2"/>
    <w:qFormat/>
    <w:uiPriority w:val="99"/>
    <w:pPr>
      <w:spacing w:before="100" w:beforeAutospacing="1" w:after="0"/>
      <w:ind w:firstLine="420" w:firstLineChars="100"/>
    </w:pPr>
    <w:rPr>
      <w:rFonts w:ascii="Times New Roman" w:hAnsi="Times New Roman" w:eastAsia="楷体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249</Characters>
  <Lines>0</Lines>
  <Paragraphs>0</Paragraphs>
  <TotalTime>3</TotalTime>
  <ScaleCrop>false</ScaleCrop>
  <LinksUpToDate>false</LinksUpToDate>
  <CharactersWithSpaces>249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2026-01-21T01:54:00Z</dcterms:created>
  <dc:creator>Administrator</dc:creator>
  <cp:lastModifiedBy>popping SF</cp:lastModifiedBy>
  <dcterms:modified xsi:type="dcterms:W3CDTF">2026-09-24T03:55:17Z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eyJoZGlkIjoiODhlZDU2NWNlZWFjMjdkMWM1NjQxY2NkNDMyYzk0MjIiLCJ1c2VySWQiOiIxMTI0NjUzMTI4In0=</vt:lpwstr>
  </property>
  <property fmtid="{D5CDD505-2E9C-101B-9397-08002B2CF9AE}" pid="4" name="ICV">
    <vt:lpwstr>4EB7E586D4AE40B59BD1FE8E8E2AB2C4_13</vt:lpwstr>
  </property>
</Properties>
</file>