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sz w:val="36"/>
          <w:szCs w:val="36"/>
        </w:rPr>
      </w:pPr>
      <w:bookmarkStart w:id="0" w:name="_GoBack"/>
      <w:bookmarkEnd w:id="0"/>
      <w:r>
        <w:rPr>
          <w:rFonts w:hint="eastAsia" w:ascii="方正小标宋简体" w:hAnsi="方正小标宋简体" w:eastAsia="方正小标宋简体" w:cs="方正小标宋简体"/>
          <w:bCs/>
          <w:sz w:val="36"/>
          <w:szCs w:val="36"/>
        </w:rPr>
        <w:t>福州市知名农业品牌评选认定管理办法</w:t>
      </w:r>
    </w:p>
    <w:p>
      <w:pPr>
        <w:keepNext w:val="0"/>
        <w:keepLines w:val="0"/>
        <w:pageBreakBefore w:val="0"/>
        <w:kinsoku/>
        <w:wordWrap/>
        <w:overflowPunct/>
        <w:topLinePunct w:val="0"/>
        <w:autoSpaceDE/>
        <w:autoSpaceDN/>
        <w:bidi w:val="0"/>
        <w:adjustRightIn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sz w:val="36"/>
          <w:szCs w:val="36"/>
        </w:rPr>
      </w:pPr>
    </w:p>
    <w:p>
      <w:pPr>
        <w:keepNext w:val="0"/>
        <w:keepLines w:val="0"/>
        <w:pageBreakBefore w:val="0"/>
        <w:kinsoku/>
        <w:wordWrap/>
        <w:overflowPunct/>
        <w:topLinePunct w:val="0"/>
        <w:autoSpaceDE/>
        <w:autoSpaceDN/>
        <w:bidi w:val="0"/>
        <w:adjustRightInd/>
        <w:spacing w:line="600" w:lineRule="exact"/>
        <w:ind w:left="0" w:leftChars="0" w:right="0" w:rightChars="0"/>
        <w:jc w:val="center"/>
        <w:textAlignment w:val="auto"/>
        <w:outlineLvl w:val="9"/>
        <w:rPr>
          <w:rFonts w:hint="eastAsia" w:ascii="楷体" w:hAnsi="楷体" w:eastAsia="楷体" w:cs="楷体"/>
          <w:b/>
          <w:sz w:val="32"/>
          <w:szCs w:val="32"/>
        </w:rPr>
      </w:pPr>
      <w:r>
        <w:rPr>
          <w:rFonts w:hint="eastAsia" w:ascii="楷体" w:hAnsi="楷体" w:eastAsia="楷体" w:cs="楷体"/>
          <w:b/>
          <w:sz w:val="32"/>
          <w:szCs w:val="32"/>
        </w:rPr>
        <w:t>第一章  总 则</w:t>
      </w:r>
    </w:p>
    <w:p>
      <w:pPr>
        <w:keepNext w:val="0"/>
        <w:keepLines w:val="0"/>
        <w:pageBreakBefore w:val="0"/>
        <w:kinsoku/>
        <w:wordWrap/>
        <w:overflowPunct/>
        <w:topLinePunct w:val="0"/>
        <w:autoSpaceDE/>
        <w:autoSpaceDN/>
        <w:bidi w:val="0"/>
        <w:adjustRightInd/>
        <w:spacing w:line="600" w:lineRule="exact"/>
        <w:ind w:left="0" w:leftChars="0" w:right="0" w:rightChars="0" w:firstLine="630" w:firstLineChars="196"/>
        <w:jc w:val="both"/>
        <w:textAlignment w:val="auto"/>
        <w:outlineLvl w:val="9"/>
        <w:rPr>
          <w:rFonts w:ascii="仿宋" w:hAnsi="仿宋" w:eastAsia="仿宋" w:cs="黑体"/>
          <w:sz w:val="32"/>
          <w:szCs w:val="32"/>
        </w:rPr>
      </w:pPr>
      <w:r>
        <w:rPr>
          <w:rFonts w:hint="eastAsia" w:ascii="楷体" w:hAnsi="楷体" w:eastAsia="楷体" w:cs="楷体"/>
          <w:b/>
          <w:sz w:val="32"/>
          <w:szCs w:val="32"/>
        </w:rPr>
        <w:t>第一条</w:t>
      </w:r>
      <w:r>
        <w:rPr>
          <w:rFonts w:ascii="仿宋" w:hAnsi="仿宋" w:eastAsia="仿宋"/>
          <w:b/>
          <w:bCs/>
          <w:sz w:val="32"/>
          <w:szCs w:val="32"/>
        </w:rPr>
        <w:t xml:space="preserve">  </w:t>
      </w:r>
      <w:r>
        <w:rPr>
          <w:rFonts w:ascii="仿宋" w:hAnsi="仿宋" w:eastAsia="仿宋"/>
          <w:kern w:val="0"/>
          <w:sz w:val="32"/>
          <w:szCs w:val="32"/>
        </w:rPr>
        <w:t>为加快实施品牌</w:t>
      </w:r>
      <w:r>
        <w:rPr>
          <w:rFonts w:hint="eastAsia" w:ascii="仿宋" w:hAnsi="仿宋" w:eastAsia="仿宋"/>
          <w:kern w:val="0"/>
          <w:sz w:val="32"/>
          <w:szCs w:val="32"/>
        </w:rPr>
        <w:t>强农</w:t>
      </w:r>
      <w:r>
        <w:rPr>
          <w:rFonts w:ascii="仿宋" w:hAnsi="仿宋" w:eastAsia="仿宋"/>
          <w:kern w:val="0"/>
          <w:sz w:val="32"/>
          <w:szCs w:val="32"/>
        </w:rPr>
        <w:t>战略，</w:t>
      </w:r>
      <w:r>
        <w:rPr>
          <w:rFonts w:ascii="仿宋" w:hAnsi="仿宋" w:eastAsia="仿宋"/>
          <w:sz w:val="32"/>
          <w:szCs w:val="32"/>
        </w:rPr>
        <w:t>推动农业供给侧结构性改革</w:t>
      </w:r>
      <w:r>
        <w:rPr>
          <w:rFonts w:hint="eastAsia" w:ascii="仿宋" w:hAnsi="仿宋" w:eastAsia="仿宋"/>
          <w:sz w:val="32"/>
          <w:szCs w:val="32"/>
        </w:rPr>
        <w:t>和高质量发展</w:t>
      </w:r>
      <w:r>
        <w:rPr>
          <w:rFonts w:ascii="仿宋" w:hAnsi="仿宋" w:eastAsia="仿宋"/>
          <w:sz w:val="32"/>
          <w:szCs w:val="32"/>
        </w:rPr>
        <w:t>，促进农业转型升级，提升农业现代化水平，</w:t>
      </w:r>
      <w:r>
        <w:rPr>
          <w:rFonts w:ascii="仿宋" w:hAnsi="仿宋" w:eastAsia="仿宋"/>
          <w:kern w:val="0"/>
          <w:sz w:val="32"/>
          <w:szCs w:val="32"/>
        </w:rPr>
        <w:t>根据</w:t>
      </w:r>
      <w:r>
        <w:rPr>
          <w:rFonts w:ascii="仿宋" w:hAnsi="仿宋" w:eastAsia="仿宋"/>
          <w:sz w:val="32"/>
          <w:szCs w:val="32"/>
        </w:rPr>
        <w:t>《中共</w:t>
      </w:r>
      <w:r>
        <w:rPr>
          <w:rFonts w:hint="eastAsia" w:ascii="仿宋" w:hAnsi="仿宋" w:eastAsia="仿宋"/>
          <w:sz w:val="32"/>
          <w:szCs w:val="32"/>
        </w:rPr>
        <w:t>福州</w:t>
      </w:r>
      <w:r>
        <w:rPr>
          <w:rFonts w:ascii="仿宋" w:hAnsi="仿宋" w:eastAsia="仿宋"/>
          <w:sz w:val="32"/>
          <w:szCs w:val="32"/>
        </w:rPr>
        <w:t>市委</w:t>
      </w:r>
      <w:r>
        <w:rPr>
          <w:rFonts w:hint="eastAsia" w:ascii="仿宋" w:hAnsi="仿宋" w:eastAsia="仿宋"/>
          <w:sz w:val="32"/>
          <w:szCs w:val="32"/>
        </w:rPr>
        <w:t>、福州</w:t>
      </w:r>
      <w:r>
        <w:rPr>
          <w:rFonts w:ascii="仿宋" w:hAnsi="仿宋" w:eastAsia="仿宋"/>
          <w:sz w:val="32"/>
          <w:szCs w:val="32"/>
        </w:rPr>
        <w:t>市人民政府关于</w:t>
      </w:r>
      <w:r>
        <w:rPr>
          <w:rFonts w:hint="eastAsia" w:ascii="仿宋" w:hAnsi="仿宋" w:eastAsia="仿宋" w:cs="方正小标宋简体"/>
          <w:sz w:val="32"/>
          <w:szCs w:val="32"/>
        </w:rPr>
        <w:t>实施乡村振兴战略的实施意见</w:t>
      </w:r>
      <w:r>
        <w:rPr>
          <w:rFonts w:ascii="仿宋" w:hAnsi="仿宋" w:eastAsia="仿宋"/>
          <w:sz w:val="32"/>
          <w:szCs w:val="32"/>
        </w:rPr>
        <w:t>》（</w:t>
      </w:r>
      <w:r>
        <w:rPr>
          <w:rFonts w:hint="eastAsia" w:ascii="仿宋" w:hAnsi="仿宋" w:eastAsia="仿宋"/>
          <w:sz w:val="32"/>
          <w:szCs w:val="32"/>
        </w:rPr>
        <w:t>榕委</w:t>
      </w:r>
      <w:r>
        <w:rPr>
          <w:rFonts w:ascii="仿宋" w:hAnsi="仿宋" w:eastAsia="仿宋"/>
          <w:sz w:val="32"/>
          <w:szCs w:val="32"/>
        </w:rPr>
        <w:t>发〔201</w:t>
      </w:r>
      <w:r>
        <w:rPr>
          <w:rFonts w:hint="eastAsia" w:ascii="仿宋" w:hAnsi="仿宋" w:eastAsia="仿宋"/>
          <w:sz w:val="32"/>
          <w:szCs w:val="32"/>
        </w:rPr>
        <w:t>8</w:t>
      </w:r>
      <w:r>
        <w:rPr>
          <w:rFonts w:ascii="仿宋" w:hAnsi="仿宋" w:eastAsia="仿宋"/>
          <w:sz w:val="32"/>
          <w:szCs w:val="32"/>
        </w:rPr>
        <w:t>〕1号）文件精神，结合</w:t>
      </w:r>
      <w:r>
        <w:rPr>
          <w:rFonts w:hint="eastAsia" w:ascii="仿宋" w:hAnsi="仿宋" w:eastAsia="仿宋"/>
          <w:sz w:val="32"/>
          <w:szCs w:val="32"/>
        </w:rPr>
        <w:t>福州</w:t>
      </w:r>
      <w:r>
        <w:rPr>
          <w:rFonts w:ascii="仿宋" w:hAnsi="仿宋" w:eastAsia="仿宋"/>
          <w:sz w:val="32"/>
          <w:szCs w:val="32"/>
        </w:rPr>
        <w:t>实际，制定本办法。</w:t>
      </w:r>
    </w:p>
    <w:p>
      <w:pPr>
        <w:keepNext w:val="0"/>
        <w:keepLines w:val="0"/>
        <w:pageBreakBefore w:val="0"/>
        <w:kinsoku/>
        <w:wordWrap/>
        <w:overflowPunct/>
        <w:topLinePunct w:val="0"/>
        <w:autoSpaceDE/>
        <w:autoSpaceDN/>
        <w:bidi w:val="0"/>
        <w:adjustRightInd/>
        <w:spacing w:line="600" w:lineRule="exact"/>
        <w:ind w:left="0" w:leftChars="0" w:right="0" w:rightChars="0" w:firstLine="630" w:firstLineChars="196"/>
        <w:jc w:val="both"/>
        <w:textAlignment w:val="auto"/>
        <w:outlineLvl w:val="9"/>
        <w:rPr>
          <w:rFonts w:ascii="仿宋" w:hAnsi="仿宋" w:eastAsia="仿宋"/>
          <w:sz w:val="32"/>
          <w:szCs w:val="32"/>
        </w:rPr>
      </w:pPr>
      <w:r>
        <w:rPr>
          <w:rFonts w:hint="eastAsia" w:ascii="楷体" w:hAnsi="楷体" w:eastAsia="楷体" w:cs="楷体"/>
          <w:b/>
          <w:sz w:val="32"/>
          <w:szCs w:val="32"/>
        </w:rPr>
        <w:t>第二条</w:t>
      </w:r>
      <w:r>
        <w:rPr>
          <w:rFonts w:hint="eastAsia" w:ascii="仿宋" w:hAnsi="仿宋" w:eastAsia="仿宋"/>
          <w:b/>
          <w:bCs/>
          <w:sz w:val="32"/>
          <w:szCs w:val="32"/>
        </w:rPr>
        <w:t xml:space="preserve">  </w:t>
      </w:r>
      <w:r>
        <w:rPr>
          <w:rFonts w:hint="eastAsia" w:ascii="仿宋" w:hAnsi="仿宋" w:eastAsia="仿宋"/>
          <w:bCs/>
          <w:sz w:val="32"/>
          <w:szCs w:val="32"/>
        </w:rPr>
        <w:t>本办法所称福州市知名农业品牌是指由福州市农业农村局、福州市海洋与渔业局和福州市林业局组织评选认定的，具有优良产品质量水平、严格安全管理标准、完善市场营销体系、较高市场占有率和知名度的种植业、畜牧业、渔业、林业类的未经加工或者初加工的农产品品牌</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pacing w:line="600" w:lineRule="exact"/>
        <w:ind w:left="0" w:leftChars="0" w:right="0" w:rightChars="0" w:firstLine="630" w:firstLineChars="196"/>
        <w:jc w:val="both"/>
        <w:textAlignment w:val="auto"/>
        <w:outlineLvl w:val="9"/>
        <w:rPr>
          <w:rFonts w:ascii="仿宋" w:hAnsi="仿宋" w:eastAsia="仿宋"/>
          <w:sz w:val="32"/>
          <w:szCs w:val="32"/>
        </w:rPr>
      </w:pPr>
      <w:r>
        <w:rPr>
          <w:rFonts w:hint="eastAsia" w:ascii="楷体" w:hAnsi="楷体" w:eastAsia="楷体" w:cs="楷体"/>
          <w:b/>
          <w:sz w:val="32"/>
          <w:szCs w:val="32"/>
        </w:rPr>
        <w:t>第三条</w:t>
      </w:r>
      <w:r>
        <w:rPr>
          <w:rFonts w:hint="eastAsia" w:ascii="仿宋" w:hAnsi="仿宋" w:eastAsia="仿宋"/>
          <w:b/>
          <w:bCs/>
          <w:sz w:val="32"/>
          <w:szCs w:val="32"/>
        </w:rPr>
        <w:t xml:space="preserve">  </w:t>
      </w:r>
      <w:r>
        <w:rPr>
          <w:rFonts w:hint="eastAsia" w:ascii="仿宋" w:hAnsi="仿宋" w:eastAsia="仿宋"/>
          <w:sz w:val="32"/>
          <w:szCs w:val="32"/>
        </w:rPr>
        <w:t>福州市</w:t>
      </w:r>
      <w:r>
        <w:rPr>
          <w:rFonts w:ascii="仿宋" w:hAnsi="仿宋" w:eastAsia="仿宋"/>
          <w:sz w:val="32"/>
          <w:szCs w:val="32"/>
        </w:rPr>
        <w:t>知名</w:t>
      </w:r>
      <w:r>
        <w:rPr>
          <w:rFonts w:hint="eastAsia" w:ascii="仿宋" w:hAnsi="仿宋" w:eastAsia="仿宋"/>
          <w:bCs/>
          <w:sz w:val="32"/>
          <w:szCs w:val="32"/>
        </w:rPr>
        <w:t>农业</w:t>
      </w:r>
      <w:r>
        <w:rPr>
          <w:rFonts w:ascii="仿宋" w:hAnsi="仿宋" w:eastAsia="仿宋"/>
          <w:sz w:val="32"/>
          <w:szCs w:val="32"/>
        </w:rPr>
        <w:t>品牌</w:t>
      </w:r>
      <w:r>
        <w:rPr>
          <w:rFonts w:hint="eastAsia" w:ascii="仿宋" w:hAnsi="仿宋" w:eastAsia="仿宋"/>
          <w:bCs/>
          <w:sz w:val="32"/>
          <w:szCs w:val="32"/>
        </w:rPr>
        <w:t>包括每年新评选认定不超过5个“福州市知名农产品区域公用品牌”和不超过10个“</w:t>
      </w:r>
      <w:r>
        <w:rPr>
          <w:rFonts w:hint="eastAsia" w:ascii="仿宋" w:hAnsi="仿宋" w:eastAsia="仿宋"/>
          <w:sz w:val="32"/>
          <w:szCs w:val="32"/>
        </w:rPr>
        <w:t>福州市知名农产品品牌”</w:t>
      </w:r>
      <w:r>
        <w:rPr>
          <w:rFonts w:hint="eastAsia" w:ascii="仿宋" w:hAnsi="仿宋" w:eastAsia="仿宋"/>
          <w:bCs/>
          <w:sz w:val="32"/>
          <w:szCs w:val="32"/>
        </w:rPr>
        <w:t>，</w:t>
      </w:r>
      <w:r>
        <w:rPr>
          <w:rFonts w:hint="eastAsia" w:ascii="仿宋" w:hAnsi="仿宋" w:eastAsia="仿宋"/>
          <w:sz w:val="32"/>
          <w:szCs w:val="32"/>
        </w:rPr>
        <w:t>由市农业农村局、市海洋与渔业局、市林业局联合授予称号，并予以奖励。</w:t>
      </w:r>
    </w:p>
    <w:p>
      <w:pPr>
        <w:keepNext w:val="0"/>
        <w:keepLines w:val="0"/>
        <w:pageBreakBefore w:val="0"/>
        <w:kinsoku/>
        <w:wordWrap/>
        <w:overflowPunct/>
        <w:topLinePunct w:val="0"/>
        <w:autoSpaceDE/>
        <w:autoSpaceDN/>
        <w:bidi w:val="0"/>
        <w:adjustRightInd/>
        <w:spacing w:line="600" w:lineRule="exact"/>
        <w:ind w:left="0" w:leftChars="0" w:right="0" w:rightChars="0" w:firstLine="630" w:firstLineChars="196"/>
        <w:jc w:val="both"/>
        <w:textAlignment w:val="auto"/>
        <w:outlineLvl w:val="9"/>
        <w:rPr>
          <w:rFonts w:ascii="仿宋" w:hAnsi="仿宋" w:eastAsia="仿宋"/>
          <w:sz w:val="32"/>
          <w:szCs w:val="32"/>
        </w:rPr>
      </w:pPr>
      <w:r>
        <w:rPr>
          <w:rFonts w:hint="eastAsia" w:ascii="楷体" w:hAnsi="楷体" w:eastAsia="楷体" w:cs="楷体"/>
          <w:b/>
          <w:sz w:val="32"/>
          <w:szCs w:val="32"/>
        </w:rPr>
        <w:t>第四条</w:t>
      </w:r>
      <w:r>
        <w:rPr>
          <w:rFonts w:hint="eastAsia" w:ascii="仿宋" w:hAnsi="仿宋" w:eastAsia="仿宋"/>
          <w:b/>
          <w:sz w:val="32"/>
          <w:szCs w:val="32"/>
        </w:rPr>
        <w:t xml:space="preserve">  </w:t>
      </w:r>
      <w:r>
        <w:rPr>
          <w:rFonts w:hint="eastAsia" w:ascii="仿宋" w:hAnsi="仿宋" w:eastAsia="仿宋"/>
          <w:sz w:val="32"/>
          <w:szCs w:val="32"/>
        </w:rPr>
        <w:t>福州市知名</w:t>
      </w:r>
      <w:r>
        <w:rPr>
          <w:rFonts w:hint="eastAsia" w:ascii="仿宋" w:hAnsi="仿宋" w:eastAsia="仿宋"/>
          <w:bCs/>
          <w:sz w:val="32"/>
          <w:szCs w:val="32"/>
        </w:rPr>
        <w:t>农业</w:t>
      </w:r>
      <w:r>
        <w:rPr>
          <w:rFonts w:hint="eastAsia" w:ascii="仿宋" w:hAnsi="仿宋" w:eastAsia="仿宋"/>
          <w:sz w:val="32"/>
          <w:szCs w:val="32"/>
        </w:rPr>
        <w:t>品牌评选认定实行总量控制、动态管理，遵循自愿、公开、公平、公正的原则。</w:t>
      </w:r>
    </w:p>
    <w:p>
      <w:pPr>
        <w:keepNext w:val="0"/>
        <w:keepLines w:val="0"/>
        <w:pageBreakBefore w:val="0"/>
        <w:kinsoku/>
        <w:wordWrap/>
        <w:overflowPunct/>
        <w:topLinePunct w:val="0"/>
        <w:autoSpaceDE/>
        <w:autoSpaceDN/>
        <w:bidi w:val="0"/>
        <w:adjustRightInd/>
        <w:spacing w:line="600" w:lineRule="exact"/>
        <w:ind w:left="0" w:leftChars="0" w:right="0" w:rightChars="0" w:firstLine="627" w:firstLineChars="196"/>
        <w:jc w:val="both"/>
        <w:textAlignment w:val="auto"/>
        <w:outlineLvl w:val="9"/>
        <w:rPr>
          <w:rFonts w:ascii="仿宋" w:hAnsi="仿宋" w:eastAsia="仿宋"/>
          <w:sz w:val="32"/>
          <w:szCs w:val="32"/>
        </w:rPr>
      </w:pPr>
    </w:p>
    <w:p>
      <w:pPr>
        <w:keepNext w:val="0"/>
        <w:keepLines w:val="0"/>
        <w:pageBreakBefore w:val="0"/>
        <w:kinsoku/>
        <w:wordWrap/>
        <w:overflowPunct/>
        <w:topLinePunct w:val="0"/>
        <w:autoSpaceDE/>
        <w:autoSpaceDN/>
        <w:bidi w:val="0"/>
        <w:adjustRightInd/>
        <w:spacing w:line="600" w:lineRule="exact"/>
        <w:ind w:left="0" w:leftChars="0" w:right="0" w:rightChars="0"/>
        <w:jc w:val="center"/>
        <w:textAlignment w:val="auto"/>
        <w:outlineLvl w:val="9"/>
        <w:rPr>
          <w:rFonts w:hint="eastAsia" w:ascii="楷体" w:hAnsi="楷体" w:eastAsia="楷体" w:cs="楷体"/>
          <w:b/>
          <w:sz w:val="32"/>
          <w:szCs w:val="32"/>
        </w:rPr>
      </w:pPr>
      <w:r>
        <w:rPr>
          <w:rFonts w:hint="eastAsia" w:ascii="楷体" w:hAnsi="楷体" w:eastAsia="楷体" w:cs="楷体"/>
          <w:b/>
          <w:sz w:val="32"/>
          <w:szCs w:val="32"/>
        </w:rPr>
        <w:t>第二章    组织管理</w:t>
      </w:r>
    </w:p>
    <w:p>
      <w:pPr>
        <w:keepNext w:val="0"/>
        <w:keepLines w:val="0"/>
        <w:pageBreakBefore w:val="0"/>
        <w:kinsoku/>
        <w:wordWrap/>
        <w:overflowPunct/>
        <w:topLinePunct w:val="0"/>
        <w:autoSpaceDE/>
        <w:autoSpaceDN/>
        <w:bidi w:val="0"/>
        <w:adjustRightInd/>
        <w:spacing w:line="600" w:lineRule="exact"/>
        <w:ind w:left="0" w:leftChars="0" w:right="0" w:rightChars="0" w:firstLine="630" w:firstLineChars="196"/>
        <w:jc w:val="both"/>
        <w:textAlignment w:val="auto"/>
        <w:outlineLvl w:val="9"/>
        <w:rPr>
          <w:rFonts w:ascii="宋体" w:hAnsi="宋体"/>
          <w:b/>
          <w:sz w:val="32"/>
          <w:szCs w:val="32"/>
        </w:rPr>
      </w:pPr>
      <w:r>
        <w:rPr>
          <w:rFonts w:hint="eastAsia" w:ascii="楷体" w:hAnsi="楷体" w:eastAsia="楷体" w:cs="楷体"/>
          <w:b/>
          <w:sz w:val="32"/>
          <w:szCs w:val="32"/>
        </w:rPr>
        <w:t>第五条</w:t>
      </w:r>
      <w:r>
        <w:rPr>
          <w:rFonts w:hint="eastAsia" w:ascii="仿宋" w:hAnsi="仿宋" w:eastAsia="仿宋"/>
          <w:b/>
          <w:sz w:val="32"/>
          <w:szCs w:val="32"/>
        </w:rPr>
        <w:t xml:space="preserve">  </w:t>
      </w:r>
      <w:r>
        <w:rPr>
          <w:rFonts w:hint="eastAsia" w:ascii="仿宋" w:hAnsi="仿宋" w:eastAsia="仿宋"/>
          <w:sz w:val="32"/>
          <w:szCs w:val="32"/>
        </w:rPr>
        <w:t>成立福州市知名</w:t>
      </w:r>
      <w:r>
        <w:rPr>
          <w:rFonts w:hint="eastAsia" w:ascii="仿宋" w:hAnsi="仿宋" w:eastAsia="仿宋"/>
          <w:bCs/>
          <w:sz w:val="32"/>
          <w:szCs w:val="32"/>
        </w:rPr>
        <w:t>农业</w:t>
      </w:r>
      <w:r>
        <w:rPr>
          <w:rFonts w:hint="eastAsia" w:ascii="仿宋" w:hAnsi="仿宋" w:eastAsia="仿宋"/>
          <w:sz w:val="32"/>
          <w:szCs w:val="32"/>
        </w:rPr>
        <w:t>品牌评定委员会（以下简称“市品评委”），负责组织领导评选认定工作。市品评委由市农业农村局、市海洋与渔业局、市林业局领导、相关处室（站所）负责人及专家组成，市农业农村局局长任主任委员。</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第六条</w:t>
      </w:r>
      <w:r>
        <w:rPr>
          <w:rFonts w:hint="eastAsia" w:ascii="仿宋" w:hAnsi="仿宋" w:eastAsia="仿宋"/>
          <w:b/>
          <w:sz w:val="32"/>
          <w:szCs w:val="32"/>
        </w:rPr>
        <w:t xml:space="preserve">  </w:t>
      </w:r>
      <w:r>
        <w:rPr>
          <w:rFonts w:hint="eastAsia" w:ascii="仿宋" w:hAnsi="仿宋" w:eastAsia="仿宋"/>
          <w:sz w:val="32"/>
          <w:szCs w:val="32"/>
        </w:rPr>
        <w:t>市品评委下设办公室（以下简称“市品评办”），挂靠福州市绿色食品发展中心，负责品牌评定方案制定、组织协调和日常工作。</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第七条</w:t>
      </w:r>
      <w:r>
        <w:rPr>
          <w:rFonts w:hint="eastAsia" w:ascii="仿宋" w:hAnsi="仿宋" w:eastAsia="仿宋"/>
          <w:sz w:val="32"/>
          <w:szCs w:val="32"/>
        </w:rPr>
        <w:t xml:space="preserve">  县（市）区农业农村、海洋与渔业、林业行政主管部门负责本行政区域内的组织申报、审核和推荐工作。</w:t>
      </w:r>
    </w:p>
    <w:p>
      <w:pPr>
        <w:keepNext w:val="0"/>
        <w:keepLines w:val="0"/>
        <w:pageBreakBefore w:val="0"/>
        <w:kinsoku/>
        <w:wordWrap/>
        <w:overflowPunct/>
        <w:topLinePunct w:val="0"/>
        <w:autoSpaceDE/>
        <w:autoSpaceDN/>
        <w:bidi w:val="0"/>
        <w:adjustRightInd/>
        <w:spacing w:line="600" w:lineRule="exact"/>
        <w:ind w:left="0" w:leftChars="0" w:right="0" w:rightChars="0" w:firstLine="2720" w:firstLineChars="850"/>
        <w:jc w:val="both"/>
        <w:textAlignment w:val="auto"/>
        <w:outlineLvl w:val="9"/>
        <w:rPr>
          <w:rFonts w:ascii="仿宋" w:hAnsi="仿宋" w:eastAsia="仿宋"/>
          <w:sz w:val="32"/>
          <w:szCs w:val="32"/>
        </w:rPr>
      </w:pPr>
    </w:p>
    <w:p>
      <w:pPr>
        <w:keepNext w:val="0"/>
        <w:keepLines w:val="0"/>
        <w:pageBreakBefore w:val="0"/>
        <w:kinsoku/>
        <w:wordWrap/>
        <w:overflowPunct/>
        <w:topLinePunct w:val="0"/>
        <w:autoSpaceDE/>
        <w:autoSpaceDN/>
        <w:bidi w:val="0"/>
        <w:adjustRightInd/>
        <w:spacing w:line="600" w:lineRule="exact"/>
        <w:ind w:left="0" w:leftChars="0" w:right="0" w:rightChars="0"/>
        <w:jc w:val="center"/>
        <w:textAlignment w:val="auto"/>
        <w:outlineLvl w:val="9"/>
        <w:rPr>
          <w:rFonts w:hint="eastAsia" w:ascii="楷体" w:hAnsi="楷体" w:eastAsia="楷体" w:cs="楷体"/>
          <w:b/>
          <w:sz w:val="32"/>
          <w:szCs w:val="32"/>
        </w:rPr>
      </w:pPr>
      <w:r>
        <w:rPr>
          <w:rFonts w:hint="eastAsia" w:ascii="楷体" w:hAnsi="楷体" w:eastAsia="楷体" w:cs="楷体"/>
          <w:b/>
          <w:sz w:val="32"/>
          <w:szCs w:val="32"/>
        </w:rPr>
        <w:t>第三章    申请条件</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第八条</w:t>
      </w:r>
      <w:r>
        <w:rPr>
          <w:rFonts w:hint="eastAsia" w:ascii="仿宋" w:hAnsi="仿宋" w:eastAsia="仿宋"/>
          <w:sz w:val="32"/>
          <w:szCs w:val="32"/>
        </w:rPr>
        <w:t xml:space="preserve"> 申请“福州市知名农产品区域公用品牌”称号，应具备下列条件：</w:t>
      </w:r>
    </w:p>
    <w:p>
      <w:pPr>
        <w:pStyle w:val="3"/>
        <w:keepNext w:val="0"/>
        <w:keepLines w:val="0"/>
        <w:pageBreakBefore w:val="0"/>
        <w:widowControl/>
        <w:kinsoku/>
        <w:wordWrap/>
        <w:overflowPunct/>
        <w:topLinePunct w:val="0"/>
        <w:autoSpaceDE/>
        <w:autoSpaceDN/>
        <w:bidi w:val="0"/>
        <w:adjustRightInd/>
        <w:spacing w:line="600" w:lineRule="exact"/>
        <w:ind w:left="0" w:leftChars="0" w:right="0" w:rightChars="0" w:firstLine="560"/>
        <w:jc w:val="both"/>
        <w:textAlignment w:val="auto"/>
        <w:outlineLvl w:val="9"/>
        <w:rPr>
          <w:rFonts w:ascii="仿宋" w:hAnsi="仿宋" w:eastAsia="仿宋"/>
          <w:sz w:val="32"/>
          <w:szCs w:val="32"/>
          <w:u w:val="none"/>
        </w:rPr>
      </w:pPr>
      <w:r>
        <w:rPr>
          <w:rFonts w:hint="eastAsia" w:ascii="仿宋" w:hAnsi="仿宋" w:eastAsia="仿宋"/>
          <w:color w:val="000000"/>
          <w:sz w:val="32"/>
          <w:szCs w:val="32"/>
          <w:u w:val="none"/>
        </w:rPr>
        <w:t>（一）申请人必须是农产品区域公用品牌的拥有者或由当地政府主管部门授权的法人或组织，</w:t>
      </w:r>
      <w:r>
        <w:rPr>
          <w:rFonts w:ascii="仿宋" w:hAnsi="仿宋" w:eastAsia="仿宋" w:cs="仿宋_GB2312"/>
          <w:color w:val="000000"/>
          <w:sz w:val="32"/>
          <w:szCs w:val="32"/>
          <w:u w:val="none"/>
          <w:shd w:val="clear" w:color="auto" w:fill="FFFFFF"/>
        </w:rPr>
        <w:t>注册地、农产品产地在</w:t>
      </w:r>
      <w:r>
        <w:rPr>
          <w:rFonts w:hint="eastAsia" w:ascii="仿宋" w:hAnsi="仿宋" w:eastAsia="仿宋" w:cs="仿宋_GB2312"/>
          <w:color w:val="000000"/>
          <w:sz w:val="32"/>
          <w:szCs w:val="32"/>
          <w:u w:val="none"/>
          <w:shd w:val="clear" w:color="auto" w:fill="FFFFFF"/>
        </w:rPr>
        <w:t>福州市</w:t>
      </w:r>
      <w:r>
        <w:rPr>
          <w:rFonts w:ascii="仿宋" w:hAnsi="仿宋" w:eastAsia="仿宋" w:cs="仿宋_GB2312"/>
          <w:color w:val="000000"/>
          <w:sz w:val="32"/>
          <w:szCs w:val="32"/>
          <w:u w:val="none"/>
          <w:shd w:val="clear" w:color="auto" w:fill="FFFFFF"/>
        </w:rPr>
        <w:t>境内；</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（二）申请人及其所在地政府主管部门必须具有良好的维护农产品区域公用品牌的能力、业绩，有区域公用品牌的培育、保护措施和扶持政策；</w:t>
      </w:r>
    </w:p>
    <w:p>
      <w:pPr>
        <w:keepNext w:val="0"/>
        <w:keepLines w:val="0"/>
        <w:pageBreakBefore w:val="0"/>
        <w:widowControl/>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（三）拥有“农产品地理标志登记</w:t>
      </w:r>
      <w:r>
        <w:rPr>
          <w:rFonts w:hint="eastAsia" w:ascii="仿宋" w:hAnsi="仿宋" w:eastAsia="仿宋"/>
          <w:sz w:val="32"/>
          <w:szCs w:val="32"/>
          <w:lang w:eastAsia="zh-CN"/>
        </w:rPr>
        <w:t>保护</w:t>
      </w:r>
      <w:r>
        <w:rPr>
          <w:rFonts w:hint="eastAsia" w:ascii="仿宋" w:hAnsi="仿宋" w:eastAsia="仿宋"/>
          <w:sz w:val="32"/>
          <w:szCs w:val="32"/>
        </w:rPr>
        <w:t>”“地理标志证明商标”“地理标志产品”之一</w:t>
      </w:r>
      <w:r>
        <w:rPr>
          <w:rFonts w:hint="eastAsia" w:ascii="仿宋" w:hAnsi="仿宋" w:eastAsia="仿宋" w:cs="宋体"/>
          <w:kern w:val="0"/>
          <w:sz w:val="32"/>
          <w:szCs w:val="32"/>
        </w:rPr>
        <w:t>，核心企业（包括农民合作社、家庭农场等）</w:t>
      </w:r>
      <w:r>
        <w:rPr>
          <w:rFonts w:hint="eastAsia" w:ascii="仿宋" w:hAnsi="仿宋" w:eastAsia="仿宋"/>
          <w:sz w:val="32"/>
          <w:szCs w:val="32"/>
        </w:rPr>
        <w:t>标识使用率达到100%；</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（四）</w:t>
      </w:r>
      <w:r>
        <w:rPr>
          <w:rFonts w:hint="eastAsia" w:ascii="仿宋" w:hAnsi="仿宋" w:eastAsia="仿宋" w:cs="宋体"/>
          <w:kern w:val="0"/>
          <w:sz w:val="32"/>
          <w:szCs w:val="32"/>
        </w:rPr>
        <w:t>建立和完善相应的生产技术规范和产品标准，实施基地标准化生产，核心企业（包括农民合作社、家庭农场）所生产加工的食用农产品必须获得无公害农产品、绿色食品或有机食品认证，且在认证有效期内</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（五）在特定的生产区域内有一定规模化的生产基地（其中核心基地不少于30%），产业集聚明显，总产值超过</w:t>
      </w:r>
      <w:r>
        <w:rPr>
          <w:rFonts w:hint="eastAsia" w:ascii="仿宋" w:hAnsi="仿宋" w:eastAsia="仿宋"/>
          <w:b/>
          <w:sz w:val="32"/>
          <w:szCs w:val="32"/>
        </w:rPr>
        <w:t>5000万元，</w:t>
      </w:r>
      <w:r>
        <w:rPr>
          <w:rFonts w:hint="eastAsia" w:ascii="仿宋" w:hAnsi="仿宋" w:eastAsia="仿宋"/>
          <w:sz w:val="32"/>
          <w:szCs w:val="32"/>
        </w:rPr>
        <w:t>促进农民增收效果显著；</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（六）产品知名度较大，具有良好的品质和美誉度、较大的市场份额和发展空间，在当地农业和农村经济中占有重要地位；</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cs="宋体"/>
          <w:kern w:val="0"/>
          <w:sz w:val="32"/>
          <w:szCs w:val="32"/>
        </w:rPr>
        <w:t>（七）注重提升品牌价值，设计区域公用品牌形象、标识和宣传用语，开展强有力的品牌形象塑造，并已成为地方政府对外宣传推介的名片；</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cs="宋体"/>
          <w:kern w:val="0"/>
          <w:sz w:val="32"/>
          <w:szCs w:val="32"/>
        </w:rPr>
        <w:t>（八）应建立质量诚信联盟机制，实施农业投入品购进、使用、保管登记制度，建立农产品质量安全可追溯体系，</w:t>
      </w:r>
      <w:r>
        <w:rPr>
          <w:rFonts w:hint="eastAsia" w:ascii="仿宋" w:hAnsi="仿宋" w:eastAsia="仿宋"/>
          <w:sz w:val="32"/>
          <w:szCs w:val="32"/>
        </w:rPr>
        <w:t>近三年无质量安全事故</w:t>
      </w:r>
      <w:r>
        <w:rPr>
          <w:rFonts w:hint="eastAsia" w:ascii="仿宋" w:hAnsi="仿宋" w:eastAsia="仿宋" w:cs="宋体"/>
          <w:kern w:val="0"/>
          <w:sz w:val="32"/>
          <w:szCs w:val="32"/>
        </w:rPr>
        <w:t>；</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cs="宋体"/>
          <w:kern w:val="0"/>
          <w:sz w:val="32"/>
          <w:szCs w:val="32"/>
        </w:rPr>
        <w:t>（九）积极履行社会责任，注重生态环境保护，传承区域人文历史和农耕文化，经济效益、生态效益、社会效益同步提高。</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第九条</w:t>
      </w:r>
      <w:r>
        <w:rPr>
          <w:rFonts w:hint="eastAsia" w:ascii="仿宋" w:hAnsi="仿宋" w:eastAsia="仿宋"/>
          <w:sz w:val="32"/>
          <w:szCs w:val="32"/>
        </w:rPr>
        <w:t xml:space="preserve"> 申请“福州市知名农产品品牌”称号，应具备下列条件：</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（一）申请人具有独立的法人资格，注册地在福州市</w:t>
      </w:r>
      <w:r>
        <w:rPr>
          <w:rFonts w:ascii="仿宋" w:hAnsi="仿宋" w:eastAsia="仿宋" w:cs="仿宋_GB2312"/>
          <w:color w:val="000000"/>
          <w:sz w:val="32"/>
          <w:szCs w:val="32"/>
          <w:shd w:val="clear" w:color="auto" w:fill="FFFFFF"/>
        </w:rPr>
        <w:t>境内</w:t>
      </w:r>
      <w:r>
        <w:rPr>
          <w:rFonts w:hint="eastAsia" w:ascii="仿宋" w:hAnsi="仿宋" w:eastAsia="仿宋" w:cs="仿宋_GB2312"/>
          <w:color w:val="000000"/>
          <w:sz w:val="32"/>
          <w:szCs w:val="32"/>
          <w:shd w:val="clear" w:color="auto" w:fill="FFFFFF"/>
        </w:rPr>
        <w:t>，</w:t>
      </w:r>
      <w:r>
        <w:rPr>
          <w:rFonts w:hint="eastAsia" w:ascii="仿宋" w:hAnsi="仿宋" w:eastAsia="仿宋"/>
          <w:sz w:val="32"/>
          <w:szCs w:val="32"/>
        </w:rPr>
        <w:t xml:space="preserve">产品注册商标满二年以上； </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（二）优先评选认定在福州市境内有固定生产基地的名特优新农产品</w:t>
      </w:r>
      <w:r>
        <w:rPr>
          <w:rFonts w:ascii="仿宋" w:hAnsi="仿宋" w:eastAsia="仿宋" w:cs="仿宋_GB2312"/>
          <w:color w:val="000000"/>
          <w:kern w:val="0"/>
          <w:sz w:val="32"/>
          <w:szCs w:val="32"/>
          <w:shd w:val="clear" w:color="auto" w:fill="FFFFFF"/>
        </w:rPr>
        <w:t>，</w:t>
      </w:r>
      <w:r>
        <w:rPr>
          <w:rFonts w:hint="eastAsia" w:ascii="仿宋" w:hAnsi="仿宋" w:eastAsia="仿宋" w:cs="仿宋_GB2312"/>
          <w:color w:val="000000"/>
          <w:kern w:val="0"/>
          <w:sz w:val="32"/>
          <w:szCs w:val="32"/>
          <w:shd w:val="clear" w:color="auto" w:fill="FFFFFF"/>
        </w:rPr>
        <w:t>且</w:t>
      </w:r>
      <w:r>
        <w:rPr>
          <w:rFonts w:ascii="仿宋" w:hAnsi="仿宋" w:eastAsia="仿宋" w:cs="仿宋_GB2312"/>
          <w:color w:val="000000"/>
          <w:kern w:val="0"/>
          <w:sz w:val="32"/>
          <w:szCs w:val="32"/>
          <w:shd w:val="clear" w:color="auto" w:fill="FFFFFF"/>
        </w:rPr>
        <w:t>有三年以上的生产历史</w:t>
      </w:r>
      <w:r>
        <w:rPr>
          <w:rFonts w:hint="eastAsia" w:ascii="仿宋" w:hAnsi="仿宋" w:eastAsia="仿宋" w:cs="Arial"/>
          <w:kern w:val="0"/>
          <w:sz w:val="32"/>
          <w:szCs w:val="32"/>
        </w:rPr>
        <w:t>，</w:t>
      </w:r>
      <w:r>
        <w:rPr>
          <w:rFonts w:hint="eastAsia" w:ascii="仿宋" w:hAnsi="仿宋" w:eastAsia="仿宋"/>
          <w:sz w:val="32"/>
          <w:szCs w:val="32"/>
        </w:rPr>
        <w:t>带动农民增收效果显著，</w:t>
      </w:r>
      <w:r>
        <w:rPr>
          <w:rFonts w:hint="eastAsia" w:ascii="仿宋" w:hAnsi="仿宋" w:eastAsia="仿宋" w:cs="Arial"/>
          <w:kern w:val="0"/>
          <w:sz w:val="32"/>
          <w:szCs w:val="32"/>
        </w:rPr>
        <w:t>在当地农业和农村经济中占有重要位置</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（三）</w:t>
      </w:r>
      <w:r>
        <w:rPr>
          <w:rFonts w:ascii="仿宋" w:hAnsi="仿宋" w:eastAsia="仿宋" w:cs="宋体"/>
          <w:kern w:val="0"/>
          <w:sz w:val="32"/>
          <w:szCs w:val="32"/>
        </w:rPr>
        <w:t>有一定</w:t>
      </w:r>
      <w:r>
        <w:rPr>
          <w:rFonts w:hint="eastAsia" w:ascii="仿宋" w:hAnsi="仿宋" w:eastAsia="仿宋" w:cs="宋体"/>
          <w:kern w:val="0"/>
          <w:sz w:val="32"/>
          <w:szCs w:val="32"/>
        </w:rPr>
        <w:t>生产</w:t>
      </w:r>
      <w:r>
        <w:rPr>
          <w:rFonts w:ascii="仿宋" w:hAnsi="仿宋" w:eastAsia="仿宋" w:cs="宋体"/>
          <w:kern w:val="0"/>
          <w:sz w:val="32"/>
          <w:szCs w:val="32"/>
        </w:rPr>
        <w:t>规模</w:t>
      </w:r>
      <w:r>
        <w:rPr>
          <w:rFonts w:hint="eastAsia" w:ascii="仿宋" w:hAnsi="仿宋" w:eastAsia="仿宋" w:cs="宋体"/>
          <w:kern w:val="0"/>
          <w:sz w:val="32"/>
          <w:szCs w:val="32"/>
        </w:rPr>
        <w:t>且</w:t>
      </w:r>
      <w:r>
        <w:rPr>
          <w:rFonts w:hint="eastAsia" w:ascii="仿宋" w:hAnsi="仿宋" w:eastAsia="仿宋" w:cs="Arial"/>
          <w:kern w:val="0"/>
          <w:sz w:val="32"/>
          <w:szCs w:val="32"/>
        </w:rPr>
        <w:t>品质优良，</w:t>
      </w:r>
      <w:r>
        <w:rPr>
          <w:rFonts w:ascii="仿宋" w:hAnsi="仿宋" w:eastAsia="仿宋" w:cs="宋体"/>
          <w:kern w:val="0"/>
          <w:sz w:val="32"/>
          <w:szCs w:val="32"/>
        </w:rPr>
        <w:t>实行标准化生产，有规范的生产技术标准，</w:t>
      </w:r>
      <w:r>
        <w:rPr>
          <w:rFonts w:hint="eastAsia" w:ascii="仿宋" w:hAnsi="仿宋" w:eastAsia="仿宋"/>
          <w:sz w:val="32"/>
          <w:szCs w:val="32"/>
        </w:rPr>
        <w:t>产品符合国家标准、行业标准或国际标准。食用农产品必须获得</w:t>
      </w:r>
      <w:r>
        <w:rPr>
          <w:rFonts w:hint="eastAsia" w:ascii="仿宋" w:hAnsi="仿宋" w:eastAsia="仿宋" w:cs="Arial"/>
          <w:kern w:val="0"/>
          <w:sz w:val="32"/>
          <w:szCs w:val="32"/>
        </w:rPr>
        <w:t>无公害农产品、绿色食品或有机食品认证，并在证书有效期内</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cs="Arial"/>
          <w:b/>
          <w:kern w:val="0"/>
          <w:sz w:val="32"/>
          <w:szCs w:val="32"/>
        </w:rPr>
      </w:pPr>
      <w:r>
        <w:rPr>
          <w:rFonts w:hint="eastAsia" w:ascii="仿宋" w:hAnsi="仿宋" w:eastAsia="仿宋"/>
          <w:sz w:val="32"/>
          <w:szCs w:val="32"/>
        </w:rPr>
        <w:t>（四）</w:t>
      </w:r>
      <w:r>
        <w:rPr>
          <w:rFonts w:hint="eastAsia" w:ascii="仿宋" w:hAnsi="仿宋" w:eastAsia="仿宋" w:cs="Arial"/>
          <w:kern w:val="0"/>
          <w:sz w:val="32"/>
          <w:szCs w:val="32"/>
        </w:rPr>
        <w:t>产品有较大市场影响力，具有良好口碑，深受消费者认可，</w:t>
      </w:r>
      <w:r>
        <w:rPr>
          <w:rFonts w:hint="eastAsia" w:ascii="仿宋" w:hAnsi="仿宋" w:eastAsia="仿宋"/>
          <w:sz w:val="32"/>
          <w:szCs w:val="32"/>
        </w:rPr>
        <w:t>市场销售量、</w:t>
      </w:r>
      <w:r>
        <w:rPr>
          <w:rFonts w:hint="eastAsia" w:ascii="仿宋" w:hAnsi="仿宋" w:eastAsia="仿宋" w:cs="Arial"/>
          <w:kern w:val="0"/>
          <w:sz w:val="32"/>
          <w:szCs w:val="32"/>
        </w:rPr>
        <w:t>知名度居市内乃至省内、国内同类产品前列。</w:t>
      </w:r>
      <w:r>
        <w:rPr>
          <w:rFonts w:hint="eastAsia" w:ascii="仿宋" w:hAnsi="仿宋" w:eastAsia="仿宋"/>
          <w:bCs/>
          <w:sz w:val="32"/>
          <w:szCs w:val="32"/>
        </w:rPr>
        <w:t>种植业、畜牧业、渔业、林业类的初级农产品</w:t>
      </w:r>
      <w:r>
        <w:rPr>
          <w:rFonts w:hint="eastAsia" w:ascii="仿宋" w:hAnsi="仿宋" w:eastAsia="仿宋"/>
          <w:sz w:val="32"/>
          <w:szCs w:val="32"/>
        </w:rPr>
        <w:t>销售额必须分别达到1500万元、2500万元、3000万元、1000万元以上，</w:t>
      </w:r>
      <w:r>
        <w:rPr>
          <w:rFonts w:hint="eastAsia" w:ascii="仿宋" w:hAnsi="仿宋" w:eastAsia="仿宋"/>
          <w:bCs/>
          <w:sz w:val="32"/>
          <w:szCs w:val="32"/>
        </w:rPr>
        <w:t>初加工农产品</w:t>
      </w:r>
      <w:r>
        <w:rPr>
          <w:rFonts w:hint="eastAsia" w:ascii="仿宋" w:hAnsi="仿宋" w:eastAsia="仿宋"/>
          <w:sz w:val="32"/>
          <w:szCs w:val="32"/>
        </w:rPr>
        <w:t>销售额必须分别达到2000万元、3000万元、6000万元、 1500万元以上。对于快速成长的新兴产业或品牌发展潜力巨大的产品对产品销售额可适当放宽要求；</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cs="Arial"/>
          <w:kern w:val="0"/>
          <w:sz w:val="32"/>
          <w:szCs w:val="32"/>
        </w:rPr>
        <w:t>（五）</w:t>
      </w:r>
      <w:r>
        <w:rPr>
          <w:rFonts w:hint="eastAsia" w:ascii="仿宋" w:hAnsi="仿宋" w:eastAsia="仿宋" w:cs="宋体"/>
          <w:kern w:val="0"/>
          <w:sz w:val="32"/>
          <w:szCs w:val="32"/>
        </w:rPr>
        <w:t>注重诚信经营，</w:t>
      </w:r>
      <w:r>
        <w:rPr>
          <w:rFonts w:hint="eastAsia" w:ascii="仿宋" w:hAnsi="仿宋" w:eastAsia="仿宋" w:cs="Arial"/>
          <w:kern w:val="0"/>
          <w:sz w:val="32"/>
          <w:szCs w:val="32"/>
        </w:rPr>
        <w:t>有健全有效运行的产品质量安全控制体系和环境保护体系，建立了完整的生产记录、销售记录制度，产品质量责任可追溯</w:t>
      </w:r>
      <w:r>
        <w:rPr>
          <w:rFonts w:hint="eastAsia" w:ascii="仿宋" w:hAnsi="仿宋" w:eastAsia="仿宋"/>
          <w:sz w:val="32"/>
          <w:szCs w:val="32"/>
        </w:rPr>
        <w:t>，近三年内无质量安全事故。</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第十条</w:t>
      </w:r>
      <w:r>
        <w:rPr>
          <w:rFonts w:hint="eastAsia" w:ascii="仿宋" w:hAnsi="仿宋" w:eastAsia="仿宋"/>
          <w:b/>
          <w:sz w:val="32"/>
          <w:szCs w:val="32"/>
        </w:rPr>
        <w:t xml:space="preserve"> </w:t>
      </w:r>
      <w:r>
        <w:rPr>
          <w:rFonts w:hint="eastAsia" w:ascii="仿宋" w:hAnsi="仿宋" w:eastAsia="仿宋"/>
          <w:sz w:val="32"/>
          <w:szCs w:val="32"/>
        </w:rPr>
        <w:t>凡有下列情况之一者，不能申请福州市知名农业品牌：</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（一）申请人注册地址不在福州市境内的；</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（二）近三年内产品在各级质量安全例行监测、专项抽检和监督抽查等有不合格记录的；</w:t>
      </w:r>
    </w:p>
    <w:p>
      <w:pPr>
        <w:keepNext w:val="0"/>
        <w:keepLines w:val="0"/>
        <w:pageBreakBefore w:val="0"/>
        <w:kinsoku/>
        <w:wordWrap/>
        <w:overflowPunct/>
        <w:topLinePunct w:val="0"/>
        <w:autoSpaceDE/>
        <w:autoSpaceDN/>
        <w:bidi w:val="0"/>
        <w:adjustRightInd/>
        <w:spacing w:line="600" w:lineRule="exact"/>
        <w:ind w:left="0" w:leftChars="0" w:right="0" w:rightChars="0" w:firstLine="660"/>
        <w:jc w:val="both"/>
        <w:textAlignment w:val="auto"/>
        <w:outlineLvl w:val="9"/>
        <w:rPr>
          <w:rFonts w:ascii="仿宋" w:hAnsi="仿宋" w:eastAsia="仿宋"/>
          <w:sz w:val="32"/>
          <w:szCs w:val="32"/>
        </w:rPr>
      </w:pPr>
      <w:r>
        <w:rPr>
          <w:rFonts w:hint="eastAsia" w:ascii="仿宋" w:hAnsi="仿宋" w:eastAsia="仿宋"/>
          <w:sz w:val="32"/>
          <w:szCs w:val="32"/>
        </w:rPr>
        <w:t>（三）近三年内发生重大质量安全责任事件，或有重大质量投诉经查证属实的；</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645"/>
        <w:jc w:val="both"/>
        <w:textAlignment w:val="auto"/>
        <w:outlineLvl w:val="9"/>
        <w:rPr>
          <w:rFonts w:ascii="仿宋" w:hAnsi="仿宋" w:eastAsia="仿宋"/>
          <w:sz w:val="32"/>
          <w:szCs w:val="32"/>
        </w:rPr>
      </w:pPr>
      <w:r>
        <w:rPr>
          <w:rFonts w:hint="eastAsia" w:ascii="仿宋" w:hAnsi="仿宋" w:eastAsia="仿宋"/>
          <w:sz w:val="32"/>
          <w:szCs w:val="32"/>
        </w:rPr>
        <w:t>（四）近三年内市场占有率明显下降的；</w:t>
      </w:r>
    </w:p>
    <w:p>
      <w:pPr>
        <w:keepNext w:val="0"/>
        <w:keepLines w:val="0"/>
        <w:pageBreakBefore w:val="0"/>
        <w:kinsoku/>
        <w:wordWrap/>
        <w:overflowPunct/>
        <w:topLinePunct w:val="0"/>
        <w:autoSpaceDE/>
        <w:autoSpaceDN/>
        <w:bidi w:val="0"/>
        <w:adjustRightInd/>
        <w:spacing w:line="600" w:lineRule="exact"/>
        <w:ind w:left="0" w:leftChars="0" w:right="0" w:rightChars="0" w:firstLine="660"/>
        <w:jc w:val="both"/>
        <w:textAlignment w:val="auto"/>
        <w:outlineLvl w:val="9"/>
        <w:rPr>
          <w:rFonts w:ascii="仿宋" w:hAnsi="仿宋" w:eastAsia="仿宋"/>
          <w:sz w:val="32"/>
          <w:szCs w:val="32"/>
        </w:rPr>
      </w:pPr>
      <w:r>
        <w:rPr>
          <w:rFonts w:hint="eastAsia" w:ascii="仿宋" w:hAnsi="仿宋" w:eastAsia="仿宋"/>
          <w:sz w:val="32"/>
          <w:szCs w:val="32"/>
        </w:rPr>
        <w:t>（五）有使用国家禁止使用的农业生产资料、原材料以及不符合质量安全要求的农业投入品记录的；</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（六）生产国家产业政策和有关法律法规限制的产品；</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（七）有偷税漏税、掺杂使假、虚假广告等违反法律法规和失信行为的；</w:t>
      </w:r>
    </w:p>
    <w:p>
      <w:pPr>
        <w:keepNext w:val="0"/>
        <w:keepLines w:val="0"/>
        <w:pageBreakBefore w:val="0"/>
        <w:kinsoku/>
        <w:wordWrap/>
        <w:overflowPunct/>
        <w:topLinePunct w:val="0"/>
        <w:autoSpaceDE/>
        <w:autoSpaceDN/>
        <w:bidi w:val="0"/>
        <w:adjustRightInd/>
        <w:spacing w:line="600" w:lineRule="exact"/>
        <w:ind w:left="0" w:leftChars="0" w:right="0" w:rightChars="0" w:firstLine="645"/>
        <w:jc w:val="both"/>
        <w:textAlignment w:val="auto"/>
        <w:outlineLvl w:val="9"/>
        <w:rPr>
          <w:rFonts w:ascii="仿宋" w:hAnsi="仿宋" w:eastAsia="仿宋"/>
          <w:sz w:val="32"/>
          <w:szCs w:val="32"/>
        </w:rPr>
      </w:pPr>
      <w:r>
        <w:rPr>
          <w:rFonts w:hint="eastAsia" w:ascii="仿宋" w:hAnsi="仿宋" w:eastAsia="仿宋"/>
          <w:sz w:val="32"/>
          <w:szCs w:val="32"/>
        </w:rPr>
        <w:t>（八）有其它不符合知名农业品牌申请条件的。</w:t>
      </w:r>
    </w:p>
    <w:p>
      <w:pPr>
        <w:keepNext w:val="0"/>
        <w:keepLines w:val="0"/>
        <w:pageBreakBefore w:val="0"/>
        <w:kinsoku/>
        <w:wordWrap/>
        <w:overflowPunct/>
        <w:topLinePunct w:val="0"/>
        <w:autoSpaceDE/>
        <w:autoSpaceDN/>
        <w:bidi w:val="0"/>
        <w:adjustRightInd/>
        <w:spacing w:line="600" w:lineRule="exact"/>
        <w:ind w:left="0" w:leftChars="0" w:right="0" w:rightChars="0" w:firstLine="645"/>
        <w:jc w:val="both"/>
        <w:textAlignment w:val="auto"/>
        <w:outlineLvl w:val="9"/>
        <w:rPr>
          <w:rFonts w:ascii="仿宋" w:hAnsi="仿宋" w:eastAsia="仿宋"/>
          <w:sz w:val="32"/>
          <w:szCs w:val="32"/>
        </w:rPr>
      </w:pPr>
    </w:p>
    <w:p>
      <w:pPr>
        <w:keepNext w:val="0"/>
        <w:keepLines w:val="0"/>
        <w:pageBreakBefore w:val="0"/>
        <w:kinsoku/>
        <w:wordWrap/>
        <w:overflowPunct/>
        <w:topLinePunct w:val="0"/>
        <w:autoSpaceDE/>
        <w:autoSpaceDN/>
        <w:bidi w:val="0"/>
        <w:adjustRightInd/>
        <w:spacing w:line="600" w:lineRule="exact"/>
        <w:ind w:right="0" w:rightChars="0"/>
        <w:jc w:val="center"/>
        <w:textAlignment w:val="auto"/>
        <w:outlineLvl w:val="9"/>
        <w:rPr>
          <w:rFonts w:hint="eastAsia" w:ascii="楷体" w:hAnsi="楷体" w:eastAsia="楷体" w:cs="楷体"/>
          <w:b/>
          <w:sz w:val="32"/>
          <w:szCs w:val="32"/>
        </w:rPr>
      </w:pPr>
      <w:r>
        <w:rPr>
          <w:rFonts w:hint="eastAsia" w:ascii="楷体" w:hAnsi="楷体" w:eastAsia="楷体" w:cs="楷体"/>
          <w:b/>
          <w:sz w:val="32"/>
          <w:szCs w:val="32"/>
        </w:rPr>
        <w:t>第四章    评定程序</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第十一条</w:t>
      </w:r>
      <w:r>
        <w:rPr>
          <w:rFonts w:hint="eastAsia" w:ascii="仿宋" w:hAnsi="仿宋" w:eastAsia="仿宋"/>
          <w:sz w:val="32"/>
          <w:szCs w:val="32"/>
        </w:rPr>
        <w:t xml:space="preserve"> 申请人向县（市）区农业农村、海洋与渔业、林业相应行政主管部门提出书面申请，提交福州市知名农业品牌申报书及相关材料。</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第十二条</w:t>
      </w:r>
      <w:r>
        <w:rPr>
          <w:rFonts w:hint="eastAsia" w:ascii="仿宋" w:hAnsi="仿宋" w:eastAsia="仿宋"/>
          <w:sz w:val="32"/>
          <w:szCs w:val="32"/>
        </w:rPr>
        <w:t xml:space="preserve"> 县（市）区农业农村、海洋与渔业、林业相应行政主管部门分别对各申报材料的真实性、完整性进行审核。符合条件的签署意见上报相应市级行政主管部门。不符合条件的在15个工作日内书面通知申报人，并告之理由。</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第十三条</w:t>
      </w:r>
      <w:r>
        <w:rPr>
          <w:rFonts w:hint="eastAsia" w:ascii="仿宋" w:hAnsi="仿宋" w:eastAsia="仿宋"/>
          <w:b/>
          <w:sz w:val="32"/>
          <w:szCs w:val="32"/>
        </w:rPr>
        <w:t xml:space="preserve"> </w:t>
      </w:r>
      <w:r>
        <w:rPr>
          <w:rFonts w:hint="eastAsia" w:ascii="仿宋" w:hAnsi="仿宋" w:eastAsia="仿宋"/>
          <w:sz w:val="32"/>
          <w:szCs w:val="32"/>
        </w:rPr>
        <w:t>市农业农村局、市海洋与渔业局、市林业局分别对种植和畜牧业类、渔业类、林业类申报材料的真实性、完整性进行复核。不符合条件的在15个工作日内书面通知县（市）区农业农村、海洋与渔业、林业行政主管部门。</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第十四条</w:t>
      </w:r>
      <w:r>
        <w:rPr>
          <w:rFonts w:hint="eastAsia" w:ascii="仿宋" w:hAnsi="仿宋" w:eastAsia="仿宋"/>
          <w:b/>
          <w:sz w:val="32"/>
          <w:szCs w:val="32"/>
        </w:rPr>
        <w:t xml:space="preserve"> </w:t>
      </w:r>
      <w:r>
        <w:rPr>
          <w:rFonts w:hint="eastAsia" w:ascii="仿宋" w:hAnsi="仿宋" w:eastAsia="仿宋"/>
          <w:sz w:val="32"/>
          <w:szCs w:val="32"/>
        </w:rPr>
        <w:t>市农业农村、海洋与渔业、林业行政主管部门分别组织种植和畜牧业类、渔业类、林业类评审专家组进行初评，提出正选名单和备选名单报市品评办，由市品评办组织在福州农业农村信息网、福州海洋与渔业信息网、福州林业信息网、公示7天。公示无疑议的形成评审表决名单，提交市品评委审定，2/3以上委员赞成的确定通过。</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第十五条</w:t>
      </w:r>
      <w:r>
        <w:rPr>
          <w:rFonts w:hint="eastAsia" w:ascii="仿宋" w:hAnsi="仿宋" w:eastAsia="仿宋"/>
          <w:sz w:val="32"/>
          <w:szCs w:val="32"/>
        </w:rPr>
        <w:t xml:space="preserve"> 市品评委最终确定的名单由市农业农村局、市海洋与渔业局、市林业局联合发布公告</w:t>
      </w:r>
      <w:r>
        <w:rPr>
          <w:rFonts w:ascii="仿宋" w:hAnsi="仿宋" w:eastAsia="仿宋"/>
          <w:sz w:val="32"/>
          <w:szCs w:val="32"/>
        </w:rPr>
        <w:t>，颁发证书</w:t>
      </w:r>
      <w:r>
        <w:rPr>
          <w:rFonts w:hint="eastAsia" w:ascii="仿宋" w:hAnsi="仿宋" w:eastAsia="仿宋"/>
          <w:sz w:val="32"/>
          <w:szCs w:val="32"/>
        </w:rPr>
        <w:t>和标牌。</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p>
    <w:p>
      <w:pPr>
        <w:keepNext w:val="0"/>
        <w:keepLines w:val="0"/>
        <w:pageBreakBefore w:val="0"/>
        <w:kinsoku/>
        <w:wordWrap/>
        <w:overflowPunct/>
        <w:topLinePunct w:val="0"/>
        <w:autoSpaceDE/>
        <w:autoSpaceDN/>
        <w:bidi w:val="0"/>
        <w:adjustRightInd/>
        <w:spacing w:line="600" w:lineRule="exact"/>
        <w:ind w:right="0" w:rightChars="0"/>
        <w:jc w:val="center"/>
        <w:textAlignment w:val="auto"/>
        <w:outlineLvl w:val="9"/>
        <w:rPr>
          <w:rFonts w:hint="eastAsia" w:ascii="楷体" w:hAnsi="楷体" w:eastAsia="楷体" w:cs="楷体"/>
          <w:b/>
          <w:sz w:val="32"/>
          <w:szCs w:val="32"/>
        </w:rPr>
      </w:pPr>
      <w:r>
        <w:rPr>
          <w:rFonts w:hint="eastAsia" w:ascii="楷体" w:hAnsi="楷体" w:eastAsia="楷体" w:cs="楷体"/>
          <w:b/>
          <w:sz w:val="32"/>
          <w:szCs w:val="32"/>
        </w:rPr>
        <w:t>第五章    结果运用</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第十六条</w:t>
      </w:r>
      <w:r>
        <w:rPr>
          <w:rFonts w:ascii="仿宋" w:hAnsi="仿宋" w:eastAsia="仿宋"/>
          <w:sz w:val="32"/>
          <w:szCs w:val="32"/>
        </w:rPr>
        <w:t xml:space="preserve">  编制《</w:t>
      </w:r>
      <w:r>
        <w:rPr>
          <w:rFonts w:hint="eastAsia" w:ascii="仿宋" w:hAnsi="仿宋" w:eastAsia="仿宋"/>
          <w:sz w:val="32"/>
          <w:szCs w:val="32"/>
        </w:rPr>
        <w:t>福州</w:t>
      </w:r>
      <w:r>
        <w:rPr>
          <w:rFonts w:ascii="仿宋" w:hAnsi="仿宋" w:eastAsia="仿宋"/>
          <w:sz w:val="32"/>
          <w:szCs w:val="32"/>
        </w:rPr>
        <w:t>市知名农业品牌目录》，对通过</w:t>
      </w:r>
      <w:r>
        <w:rPr>
          <w:rFonts w:hint="eastAsia" w:ascii="仿宋" w:hAnsi="仿宋" w:eastAsia="仿宋"/>
          <w:sz w:val="32"/>
          <w:szCs w:val="32"/>
        </w:rPr>
        <w:t>评选</w:t>
      </w:r>
      <w:r>
        <w:rPr>
          <w:rFonts w:ascii="仿宋" w:hAnsi="仿宋" w:eastAsia="仿宋"/>
          <w:sz w:val="32"/>
          <w:szCs w:val="32"/>
        </w:rPr>
        <w:t>认定的品牌，纳入</w:t>
      </w:r>
      <w:r>
        <w:rPr>
          <w:rFonts w:hint="eastAsia" w:ascii="仿宋" w:hAnsi="仿宋" w:eastAsia="仿宋"/>
          <w:sz w:val="32"/>
          <w:szCs w:val="32"/>
        </w:rPr>
        <w:t>福州</w:t>
      </w:r>
      <w:r>
        <w:rPr>
          <w:rFonts w:ascii="仿宋" w:hAnsi="仿宋" w:eastAsia="仿宋"/>
          <w:sz w:val="32"/>
          <w:szCs w:val="32"/>
        </w:rPr>
        <w:t>市知名农业品牌目录</w:t>
      </w:r>
      <w:r>
        <w:rPr>
          <w:rFonts w:hint="eastAsia" w:ascii="仿宋" w:hAnsi="仿宋" w:eastAsia="仿宋"/>
          <w:sz w:val="32"/>
          <w:szCs w:val="32"/>
        </w:rPr>
        <w:t>，由市农业农村局、市海洋与渔业局、市林业局联合定期发布，实行动态</w:t>
      </w:r>
      <w:r>
        <w:rPr>
          <w:rFonts w:ascii="仿宋" w:hAnsi="仿宋" w:eastAsia="仿宋"/>
          <w:sz w:val="32"/>
          <w:szCs w:val="32"/>
        </w:rPr>
        <w:t>管理</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第十七条</w:t>
      </w:r>
      <w:r>
        <w:rPr>
          <w:rFonts w:ascii="仿宋" w:hAnsi="仿宋" w:eastAsia="仿宋"/>
          <w:b/>
          <w:bCs/>
          <w:sz w:val="32"/>
          <w:szCs w:val="32"/>
        </w:rPr>
        <w:t xml:space="preserve">  </w:t>
      </w:r>
      <w:r>
        <w:rPr>
          <w:rFonts w:hint="eastAsia" w:ascii="仿宋" w:hAnsi="仿宋" w:eastAsia="仿宋"/>
          <w:bCs/>
          <w:sz w:val="32"/>
          <w:szCs w:val="32"/>
        </w:rPr>
        <w:t>统一</w:t>
      </w:r>
      <w:r>
        <w:rPr>
          <w:rFonts w:hint="eastAsia" w:ascii="仿宋" w:hAnsi="仿宋" w:eastAsia="仿宋"/>
          <w:sz w:val="32"/>
          <w:szCs w:val="32"/>
        </w:rPr>
        <w:t>设计福州市知名</w:t>
      </w:r>
      <w:r>
        <w:rPr>
          <w:rFonts w:hint="eastAsia" w:ascii="仿宋" w:hAnsi="仿宋" w:eastAsia="仿宋"/>
          <w:bCs/>
          <w:sz w:val="32"/>
          <w:szCs w:val="32"/>
        </w:rPr>
        <w:t>农业</w:t>
      </w:r>
      <w:r>
        <w:rPr>
          <w:rFonts w:hint="eastAsia" w:ascii="仿宋" w:hAnsi="仿宋" w:eastAsia="仿宋"/>
          <w:sz w:val="32"/>
          <w:szCs w:val="32"/>
        </w:rPr>
        <w:t>品牌形象标识，</w:t>
      </w:r>
      <w:r>
        <w:rPr>
          <w:rFonts w:ascii="仿宋" w:hAnsi="仿宋" w:eastAsia="仿宋"/>
          <w:sz w:val="32"/>
          <w:szCs w:val="32"/>
        </w:rPr>
        <w:t>对获得</w:t>
      </w:r>
      <w:r>
        <w:rPr>
          <w:rFonts w:hint="eastAsia" w:ascii="仿宋" w:hAnsi="仿宋" w:eastAsia="仿宋"/>
          <w:sz w:val="32"/>
          <w:szCs w:val="32"/>
        </w:rPr>
        <w:t>福州</w:t>
      </w:r>
      <w:r>
        <w:rPr>
          <w:rFonts w:ascii="仿宋" w:hAnsi="仿宋" w:eastAsia="仿宋"/>
          <w:sz w:val="32"/>
          <w:szCs w:val="32"/>
        </w:rPr>
        <w:t>市知名农业品牌称号的单位，</w:t>
      </w:r>
      <w:r>
        <w:rPr>
          <w:rFonts w:hint="eastAsia" w:ascii="仿宋" w:hAnsi="仿宋" w:eastAsia="仿宋"/>
          <w:sz w:val="32"/>
          <w:szCs w:val="32"/>
        </w:rPr>
        <w:t>有效期内可以在其产品及其包装、说明书和广告宣传等经营活动中使用“福州市知名</w:t>
      </w:r>
      <w:r>
        <w:rPr>
          <w:rFonts w:hint="eastAsia" w:ascii="仿宋" w:hAnsi="仿宋" w:eastAsia="仿宋"/>
          <w:bCs/>
          <w:sz w:val="32"/>
          <w:szCs w:val="32"/>
        </w:rPr>
        <w:t>农业</w:t>
      </w:r>
      <w:r>
        <w:rPr>
          <w:rFonts w:hint="eastAsia" w:ascii="仿宋" w:hAnsi="仿宋" w:eastAsia="仿宋"/>
          <w:sz w:val="32"/>
          <w:szCs w:val="32"/>
        </w:rPr>
        <w:t>品牌”称号和标识，但</w:t>
      </w:r>
      <w:r>
        <w:rPr>
          <w:rFonts w:ascii="仿宋" w:hAnsi="仿宋" w:eastAsia="仿宋"/>
          <w:sz w:val="32"/>
          <w:szCs w:val="32"/>
        </w:rPr>
        <w:t>必须注明获得</w:t>
      </w:r>
      <w:r>
        <w:rPr>
          <w:rFonts w:hint="eastAsia" w:ascii="仿宋" w:hAnsi="仿宋" w:eastAsia="仿宋"/>
          <w:sz w:val="32"/>
          <w:szCs w:val="32"/>
        </w:rPr>
        <w:t>福州</w:t>
      </w:r>
      <w:r>
        <w:rPr>
          <w:rFonts w:ascii="仿宋" w:hAnsi="仿宋" w:eastAsia="仿宋"/>
          <w:sz w:val="32"/>
          <w:szCs w:val="32"/>
        </w:rPr>
        <w:t>市知名农业品牌的</w:t>
      </w:r>
      <w:r>
        <w:rPr>
          <w:rFonts w:hint="eastAsia" w:ascii="仿宋" w:hAnsi="仿宋" w:eastAsia="仿宋"/>
          <w:sz w:val="32"/>
          <w:szCs w:val="32"/>
        </w:rPr>
        <w:t>申请人名称、产品名称、注册商标、有效期等相关内容</w:t>
      </w:r>
      <w:r>
        <w:rPr>
          <w:rFonts w:ascii="仿宋" w:hAnsi="仿宋" w:eastAsia="仿宋"/>
          <w:sz w:val="32"/>
          <w:szCs w:val="32"/>
        </w:rPr>
        <w:t>，不得扩大使用范围。</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第十八条</w:t>
      </w:r>
      <w:r>
        <w:rPr>
          <w:rFonts w:ascii="仿宋" w:hAnsi="仿宋" w:eastAsia="仿宋"/>
          <w:sz w:val="32"/>
          <w:szCs w:val="32"/>
        </w:rPr>
        <w:t xml:space="preserve">  对评为</w:t>
      </w:r>
      <w:r>
        <w:rPr>
          <w:rFonts w:hint="eastAsia" w:ascii="仿宋" w:hAnsi="仿宋" w:eastAsia="仿宋"/>
          <w:sz w:val="32"/>
          <w:szCs w:val="32"/>
        </w:rPr>
        <w:t>福州</w:t>
      </w:r>
      <w:r>
        <w:rPr>
          <w:rFonts w:ascii="仿宋" w:hAnsi="仿宋" w:eastAsia="仿宋"/>
          <w:sz w:val="32"/>
          <w:szCs w:val="32"/>
        </w:rPr>
        <w:t>市知名农业品牌的单位，在</w:t>
      </w:r>
      <w:r>
        <w:rPr>
          <w:rFonts w:hint="eastAsia" w:ascii="仿宋" w:hAnsi="仿宋" w:eastAsia="仿宋"/>
          <w:sz w:val="32"/>
          <w:szCs w:val="32"/>
        </w:rPr>
        <w:t>申报</w:t>
      </w:r>
      <w:r>
        <w:rPr>
          <w:rFonts w:ascii="仿宋" w:hAnsi="仿宋" w:eastAsia="仿宋"/>
          <w:sz w:val="32"/>
          <w:szCs w:val="32"/>
        </w:rPr>
        <w:t>省</w:t>
      </w:r>
      <w:r>
        <w:rPr>
          <w:rFonts w:hint="eastAsia" w:ascii="仿宋" w:hAnsi="仿宋" w:eastAsia="仿宋"/>
          <w:sz w:val="32"/>
          <w:szCs w:val="32"/>
        </w:rPr>
        <w:t>级以上著名农业品牌评选认定</w:t>
      </w:r>
      <w:r>
        <w:rPr>
          <w:rFonts w:ascii="仿宋" w:hAnsi="仿宋" w:eastAsia="仿宋"/>
          <w:sz w:val="32"/>
          <w:szCs w:val="32"/>
        </w:rPr>
        <w:t>时优先推荐；县（市）</w:t>
      </w:r>
      <w:r>
        <w:rPr>
          <w:rFonts w:hint="eastAsia" w:ascii="仿宋" w:hAnsi="仿宋" w:eastAsia="仿宋"/>
          <w:sz w:val="32"/>
          <w:szCs w:val="32"/>
        </w:rPr>
        <w:t>区农业农村、海洋与渔业、林业</w:t>
      </w:r>
      <w:r>
        <w:rPr>
          <w:rFonts w:ascii="仿宋" w:hAnsi="仿宋" w:eastAsia="仿宋"/>
          <w:sz w:val="32"/>
          <w:szCs w:val="32"/>
        </w:rPr>
        <w:t>行政主管部门</w:t>
      </w:r>
      <w:r>
        <w:rPr>
          <w:rFonts w:hint="eastAsia" w:ascii="仿宋" w:hAnsi="仿宋" w:eastAsia="仿宋"/>
          <w:sz w:val="32"/>
          <w:szCs w:val="32"/>
        </w:rPr>
        <w:t>可</w:t>
      </w:r>
      <w:r>
        <w:rPr>
          <w:rFonts w:ascii="仿宋" w:hAnsi="仿宋" w:eastAsia="仿宋"/>
          <w:sz w:val="32"/>
          <w:szCs w:val="32"/>
        </w:rPr>
        <w:t>在财政奖补、宣传推广等方面优先支持。</w:t>
      </w:r>
    </w:p>
    <w:p>
      <w:pPr>
        <w:keepNext w:val="0"/>
        <w:keepLines w:val="0"/>
        <w:pageBreakBefore w:val="0"/>
        <w:kinsoku/>
        <w:wordWrap/>
        <w:overflowPunct/>
        <w:topLinePunct w:val="0"/>
        <w:autoSpaceDE/>
        <w:autoSpaceDN/>
        <w:bidi w:val="0"/>
        <w:adjustRightInd/>
        <w:spacing w:line="600" w:lineRule="exact"/>
        <w:ind w:right="0" w:rightChars="0"/>
        <w:jc w:val="both"/>
        <w:textAlignment w:val="auto"/>
        <w:outlineLvl w:val="9"/>
        <w:rPr>
          <w:rFonts w:hint="eastAsia" w:ascii="楷体" w:hAnsi="楷体" w:eastAsia="楷体" w:cs="楷体"/>
          <w:b/>
          <w:sz w:val="32"/>
          <w:szCs w:val="32"/>
        </w:rPr>
      </w:pPr>
    </w:p>
    <w:p>
      <w:pPr>
        <w:keepNext w:val="0"/>
        <w:keepLines w:val="0"/>
        <w:pageBreakBefore w:val="0"/>
        <w:kinsoku/>
        <w:wordWrap/>
        <w:overflowPunct/>
        <w:topLinePunct w:val="0"/>
        <w:autoSpaceDE/>
        <w:autoSpaceDN/>
        <w:bidi w:val="0"/>
        <w:adjustRightInd/>
        <w:spacing w:line="600" w:lineRule="exact"/>
        <w:ind w:right="0" w:rightChars="0"/>
        <w:jc w:val="center"/>
        <w:textAlignment w:val="auto"/>
        <w:outlineLvl w:val="9"/>
        <w:rPr>
          <w:rFonts w:hint="eastAsia" w:ascii="楷体" w:hAnsi="楷体" w:eastAsia="楷体" w:cs="楷体"/>
          <w:b/>
          <w:sz w:val="32"/>
          <w:szCs w:val="32"/>
        </w:rPr>
      </w:pPr>
      <w:r>
        <w:rPr>
          <w:rFonts w:hint="eastAsia" w:ascii="楷体" w:hAnsi="楷体" w:eastAsia="楷体" w:cs="楷体"/>
          <w:b/>
          <w:sz w:val="32"/>
          <w:szCs w:val="32"/>
        </w:rPr>
        <w:t>第六章    监督管理</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第十九条</w:t>
      </w:r>
      <w:r>
        <w:rPr>
          <w:rFonts w:hint="eastAsia" w:ascii="仿宋" w:hAnsi="仿宋" w:eastAsia="仿宋"/>
          <w:sz w:val="32"/>
          <w:szCs w:val="32"/>
        </w:rPr>
        <w:t xml:space="preserve">  福州市知名</w:t>
      </w:r>
      <w:r>
        <w:rPr>
          <w:rFonts w:hint="eastAsia" w:ascii="仿宋" w:hAnsi="仿宋" w:eastAsia="仿宋"/>
          <w:bCs/>
          <w:sz w:val="32"/>
          <w:szCs w:val="32"/>
        </w:rPr>
        <w:t>农业</w:t>
      </w:r>
      <w:r>
        <w:rPr>
          <w:rFonts w:hint="eastAsia" w:ascii="仿宋" w:hAnsi="仿宋" w:eastAsia="仿宋"/>
          <w:sz w:val="32"/>
          <w:szCs w:val="32"/>
        </w:rPr>
        <w:t>品牌称号和标识实行动态管理，有效期为3年。有效期满前3个月可申请复评。</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第二十条</w:t>
      </w:r>
      <w:r>
        <w:rPr>
          <w:rFonts w:hint="eastAsia" w:ascii="仿宋" w:hAnsi="仿宋" w:eastAsia="仿宋"/>
          <w:sz w:val="32"/>
          <w:szCs w:val="32"/>
        </w:rPr>
        <w:t xml:space="preserve">  任何单位未获得评选认定的，不得使用“福州市知名</w:t>
      </w:r>
      <w:r>
        <w:rPr>
          <w:rFonts w:hint="eastAsia" w:ascii="仿宋" w:hAnsi="仿宋" w:eastAsia="仿宋"/>
          <w:bCs/>
          <w:sz w:val="32"/>
          <w:szCs w:val="32"/>
        </w:rPr>
        <w:t>农业</w:t>
      </w:r>
      <w:r>
        <w:rPr>
          <w:rFonts w:hint="eastAsia" w:ascii="仿宋" w:hAnsi="仿宋" w:eastAsia="仿宋"/>
          <w:sz w:val="32"/>
          <w:szCs w:val="32"/>
        </w:rPr>
        <w:t>品牌”称号和标识。在有效期内，证书持有人名称发生变化的，应当凭有效证明及时向所在</w:t>
      </w:r>
      <w:r>
        <w:rPr>
          <w:rFonts w:ascii="仿宋" w:hAnsi="仿宋" w:eastAsia="仿宋"/>
          <w:sz w:val="32"/>
          <w:szCs w:val="32"/>
        </w:rPr>
        <w:t>县（市）</w:t>
      </w:r>
      <w:r>
        <w:rPr>
          <w:rFonts w:hint="eastAsia" w:ascii="仿宋" w:hAnsi="仿宋" w:eastAsia="仿宋"/>
          <w:sz w:val="32"/>
          <w:szCs w:val="32"/>
        </w:rPr>
        <w:t>区农业农村、海洋与渔业、林业</w:t>
      </w:r>
      <w:r>
        <w:rPr>
          <w:rFonts w:ascii="仿宋" w:hAnsi="仿宋" w:eastAsia="仿宋"/>
          <w:sz w:val="32"/>
          <w:szCs w:val="32"/>
        </w:rPr>
        <w:t>行政主管部门</w:t>
      </w:r>
      <w:r>
        <w:rPr>
          <w:rFonts w:hint="eastAsia" w:ascii="仿宋" w:hAnsi="仿宋" w:eastAsia="仿宋"/>
          <w:sz w:val="32"/>
          <w:szCs w:val="32"/>
        </w:rPr>
        <w:t>提出变更名称申请，并分别报请市级行业主管部门向市品评办办理证书变更手续。</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第二十一条</w:t>
      </w:r>
      <w:r>
        <w:rPr>
          <w:rFonts w:hint="eastAsia" w:ascii="仿宋" w:hAnsi="仿宋" w:eastAsia="仿宋"/>
          <w:b/>
          <w:sz w:val="32"/>
          <w:szCs w:val="32"/>
        </w:rPr>
        <w:t xml:space="preserve">  </w:t>
      </w:r>
      <w:r>
        <w:rPr>
          <w:rFonts w:hint="eastAsia" w:ascii="仿宋" w:hAnsi="仿宋" w:eastAsia="仿宋"/>
          <w:sz w:val="32"/>
          <w:szCs w:val="32"/>
        </w:rPr>
        <w:t>福州市知名</w:t>
      </w:r>
      <w:r>
        <w:rPr>
          <w:rFonts w:hint="eastAsia" w:ascii="仿宋" w:hAnsi="仿宋" w:eastAsia="仿宋"/>
          <w:bCs/>
          <w:sz w:val="32"/>
          <w:szCs w:val="32"/>
        </w:rPr>
        <w:t>农业</w:t>
      </w:r>
      <w:r>
        <w:rPr>
          <w:rFonts w:hint="eastAsia" w:ascii="仿宋" w:hAnsi="仿宋" w:eastAsia="仿宋"/>
          <w:sz w:val="32"/>
          <w:szCs w:val="32"/>
        </w:rPr>
        <w:t>品牌证书持有人有以下情形之一的，由所在县（市）区农业农村、海洋与渔业、林业行政主管部门立即分别报请市级行业主管部门撤销其称号，收回证书和标牌，并取消其福州市知名农业品牌目录资格。</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（一）因产品质量、安全生产、环境保护等引发重大事件，生产经营出现重大问题的；</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（二）有违法违规行为的；</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（三）产品在各级质量安全例行监测、专项抽检和监督抽查等工作中出现不合格记录的；</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（四）有弄虚作假行为的；</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（五）转让、买卖、出租证书及标识或扩大使用范围的；</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（六）品牌产品停产一年以上的；</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（七）拒不接受监督检查或履行义务的；</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（八）其它暂停情形的行为。</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第二十二条</w:t>
      </w:r>
      <w:r>
        <w:rPr>
          <w:rFonts w:hint="eastAsia" w:ascii="仿宋" w:hAnsi="仿宋" w:eastAsia="仿宋"/>
          <w:b/>
          <w:sz w:val="32"/>
          <w:szCs w:val="32"/>
        </w:rPr>
        <w:t xml:space="preserve">  </w:t>
      </w:r>
      <w:r>
        <w:rPr>
          <w:rFonts w:hint="eastAsia" w:ascii="仿宋" w:hAnsi="仿宋" w:eastAsia="仿宋"/>
          <w:sz w:val="32"/>
          <w:szCs w:val="32"/>
        </w:rPr>
        <w:t>福州市知名</w:t>
      </w:r>
      <w:r>
        <w:rPr>
          <w:rFonts w:hint="eastAsia" w:ascii="仿宋" w:hAnsi="仿宋" w:eastAsia="仿宋"/>
          <w:bCs/>
          <w:sz w:val="32"/>
          <w:szCs w:val="32"/>
        </w:rPr>
        <w:t>农业</w:t>
      </w:r>
      <w:r>
        <w:rPr>
          <w:rFonts w:hint="eastAsia" w:ascii="仿宋" w:hAnsi="仿宋" w:eastAsia="仿宋"/>
          <w:sz w:val="32"/>
          <w:szCs w:val="32"/>
        </w:rPr>
        <w:t>品牌证书持有人被取消称号后或超过有效期的，不得继续使用福州市知名</w:t>
      </w:r>
      <w:r>
        <w:rPr>
          <w:rFonts w:hint="eastAsia" w:ascii="仿宋" w:hAnsi="仿宋" w:eastAsia="仿宋"/>
          <w:bCs/>
          <w:sz w:val="32"/>
          <w:szCs w:val="32"/>
        </w:rPr>
        <w:t>农业</w:t>
      </w:r>
      <w:r>
        <w:rPr>
          <w:rFonts w:hint="eastAsia" w:ascii="仿宋" w:hAnsi="仿宋" w:eastAsia="仿宋"/>
          <w:sz w:val="32"/>
          <w:szCs w:val="32"/>
        </w:rPr>
        <w:t>品牌形象标识。</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第二十三条</w:t>
      </w:r>
      <w:r>
        <w:rPr>
          <w:rFonts w:hint="eastAsia" w:ascii="仿宋" w:hAnsi="仿宋" w:eastAsia="仿宋"/>
          <w:b/>
          <w:sz w:val="32"/>
          <w:szCs w:val="32"/>
        </w:rPr>
        <w:t xml:space="preserve">  </w:t>
      </w:r>
      <w:r>
        <w:rPr>
          <w:rFonts w:hint="eastAsia" w:ascii="仿宋" w:hAnsi="仿宋" w:eastAsia="仿宋"/>
          <w:sz w:val="32"/>
          <w:szCs w:val="32"/>
        </w:rPr>
        <w:t>福州市知名</w:t>
      </w:r>
      <w:r>
        <w:rPr>
          <w:rFonts w:hint="eastAsia" w:ascii="仿宋" w:hAnsi="仿宋" w:eastAsia="仿宋"/>
          <w:bCs/>
          <w:sz w:val="32"/>
          <w:szCs w:val="32"/>
        </w:rPr>
        <w:t>农业</w:t>
      </w:r>
      <w:r>
        <w:rPr>
          <w:rFonts w:hint="eastAsia" w:ascii="仿宋" w:hAnsi="仿宋" w:eastAsia="仿宋"/>
          <w:sz w:val="32"/>
          <w:szCs w:val="32"/>
        </w:rPr>
        <w:t>品牌证书持有人，应履行下列义务：</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（一）保持产品质量稳定合格；</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（二）采取各种形式，积极宣传知名品牌农产品，向社会展示和推广质量管理经验和成果；</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（三）每年按规定向所在县（市）区农业农村、海洋与渔业、林业行政主管部门报送生产经营、质量管理、品牌培育与发展等相关情况，自觉接受各级行业行政主管部门的监督检查。</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color w:val="FF0000"/>
          <w:sz w:val="32"/>
          <w:szCs w:val="32"/>
        </w:rPr>
      </w:pPr>
      <w:r>
        <w:rPr>
          <w:rFonts w:hint="eastAsia" w:ascii="楷体" w:hAnsi="楷体" w:eastAsia="楷体" w:cs="楷体"/>
          <w:b/>
          <w:sz w:val="32"/>
          <w:szCs w:val="32"/>
        </w:rPr>
        <w:t>第二十四条</w:t>
      </w:r>
      <w:r>
        <w:rPr>
          <w:rFonts w:hint="eastAsia" w:ascii="仿宋" w:hAnsi="仿宋" w:eastAsia="仿宋"/>
          <w:sz w:val="32"/>
          <w:szCs w:val="32"/>
        </w:rPr>
        <w:t xml:space="preserve">  县（市）区农业、海洋与渔业、林业行政主管部门应对所在地获得福州市知名</w:t>
      </w:r>
      <w:r>
        <w:rPr>
          <w:rFonts w:hint="eastAsia" w:ascii="仿宋" w:hAnsi="仿宋" w:eastAsia="仿宋"/>
          <w:bCs/>
          <w:sz w:val="32"/>
          <w:szCs w:val="32"/>
        </w:rPr>
        <w:t>农业</w:t>
      </w:r>
      <w:r>
        <w:rPr>
          <w:rFonts w:hint="eastAsia" w:ascii="仿宋" w:hAnsi="仿宋" w:eastAsia="仿宋"/>
          <w:sz w:val="32"/>
          <w:szCs w:val="32"/>
        </w:rPr>
        <w:t>品牌称号的单位，结合每季度例行抽检，每年至少对其产品进行抽检一次，并将抽检结果分别报送市级行业行政主管部门。</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第二十五条</w:t>
      </w:r>
      <w:r>
        <w:rPr>
          <w:rFonts w:hint="eastAsia" w:ascii="仿宋" w:hAnsi="仿宋" w:eastAsia="仿宋"/>
          <w:sz w:val="32"/>
          <w:szCs w:val="32"/>
        </w:rPr>
        <w:t xml:space="preserve">  参与评选认定的有关工作人员应严格遵守法律、法规规定。在工作中徇私舞弊、滥用职权、玩忽职守、泄露秘密或者干扰评选认定工作导致评选认定不公正者，依照有关法律法规追究责任。</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第二十六条</w:t>
      </w:r>
      <w:r>
        <w:rPr>
          <w:rFonts w:hint="eastAsia" w:ascii="仿宋" w:hAnsi="仿宋" w:eastAsia="仿宋"/>
          <w:sz w:val="32"/>
          <w:szCs w:val="32"/>
        </w:rPr>
        <w:t xml:space="preserve"> 任何单位和个人可以向市品评办举报评选认定工作中存在的违纪违法问题。市品评办对举报、申诉的问题进行调查，并做出答复。依照法律和有关规定保护举报、申诉者的合法权益。</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center"/>
        <w:textAlignment w:val="auto"/>
        <w:outlineLvl w:val="9"/>
        <w:rPr>
          <w:rFonts w:ascii="仿宋" w:hAnsi="仿宋" w:eastAsia="仿宋"/>
          <w:sz w:val="32"/>
          <w:szCs w:val="32"/>
        </w:rPr>
      </w:pPr>
    </w:p>
    <w:p>
      <w:pPr>
        <w:keepNext w:val="0"/>
        <w:keepLines w:val="0"/>
        <w:pageBreakBefore w:val="0"/>
        <w:kinsoku/>
        <w:wordWrap/>
        <w:overflowPunct/>
        <w:topLinePunct w:val="0"/>
        <w:autoSpaceDE/>
        <w:autoSpaceDN/>
        <w:bidi w:val="0"/>
        <w:adjustRightInd/>
        <w:spacing w:line="600" w:lineRule="exact"/>
        <w:ind w:right="0" w:rightChars="0"/>
        <w:jc w:val="center"/>
        <w:textAlignment w:val="auto"/>
        <w:outlineLvl w:val="9"/>
        <w:rPr>
          <w:rFonts w:hint="eastAsia" w:ascii="楷体" w:hAnsi="楷体" w:eastAsia="楷体" w:cs="楷体"/>
          <w:b/>
          <w:sz w:val="32"/>
          <w:szCs w:val="32"/>
        </w:rPr>
      </w:pPr>
      <w:r>
        <w:rPr>
          <w:rFonts w:hint="eastAsia" w:ascii="楷体" w:hAnsi="楷体" w:eastAsia="楷体" w:cs="楷体"/>
          <w:b/>
          <w:sz w:val="32"/>
          <w:szCs w:val="32"/>
        </w:rPr>
        <w:t>第七章    附则</w:t>
      </w:r>
    </w:p>
    <w:p>
      <w:pPr>
        <w:keepNext w:val="0"/>
        <w:keepLines w:val="0"/>
        <w:pageBreakBefore w:val="0"/>
        <w:kinsoku/>
        <w:wordWrap/>
        <w:overflowPunct/>
        <w:topLinePunct w:val="0"/>
        <w:autoSpaceDE/>
        <w:autoSpaceDN/>
        <w:bidi w:val="0"/>
        <w:adjustRightInd/>
        <w:spacing w:line="600" w:lineRule="exact"/>
        <w:ind w:left="0" w:leftChars="0" w:right="0" w:rightChars="0" w:firstLine="643" w:firstLineChars="200"/>
        <w:jc w:val="both"/>
        <w:textAlignment w:val="auto"/>
        <w:outlineLvl w:val="9"/>
        <w:rPr>
          <w:rFonts w:ascii="仿宋" w:hAnsi="仿宋" w:eastAsia="仿宋"/>
          <w:sz w:val="32"/>
          <w:szCs w:val="32"/>
        </w:rPr>
      </w:pPr>
      <w:r>
        <w:rPr>
          <w:rFonts w:hint="eastAsia" w:ascii="楷体" w:hAnsi="楷体" w:eastAsia="楷体" w:cs="楷体"/>
          <w:b/>
          <w:sz w:val="32"/>
          <w:szCs w:val="32"/>
        </w:rPr>
        <w:t>第二十七条</w:t>
      </w:r>
      <w:r>
        <w:rPr>
          <w:rFonts w:hint="eastAsia" w:ascii="仿宋" w:hAnsi="仿宋" w:eastAsia="仿宋"/>
          <w:sz w:val="32"/>
          <w:szCs w:val="32"/>
        </w:rPr>
        <w:t xml:space="preserve"> 本办法由福州市知名</w:t>
      </w:r>
      <w:r>
        <w:rPr>
          <w:rFonts w:hint="eastAsia" w:ascii="仿宋" w:hAnsi="仿宋" w:eastAsia="仿宋"/>
          <w:bCs/>
          <w:sz w:val="32"/>
          <w:szCs w:val="32"/>
        </w:rPr>
        <w:t>农业</w:t>
      </w:r>
      <w:r>
        <w:rPr>
          <w:rFonts w:hint="eastAsia" w:ascii="仿宋" w:hAnsi="仿宋" w:eastAsia="仿宋"/>
          <w:sz w:val="32"/>
          <w:szCs w:val="32"/>
        </w:rPr>
        <w:t>品牌评定委员会负责解释。</w:t>
      </w:r>
    </w:p>
    <w:p>
      <w:pPr>
        <w:keepNext w:val="0"/>
        <w:keepLines w:val="0"/>
        <w:pageBreakBefore w:val="0"/>
        <w:kinsoku/>
        <w:wordWrap/>
        <w:overflowPunct/>
        <w:topLinePunct w:val="0"/>
        <w:autoSpaceDE/>
        <w:autoSpaceDN/>
        <w:bidi w:val="0"/>
        <w:adjustRightInd/>
        <w:spacing w:line="600" w:lineRule="exact"/>
        <w:ind w:left="0" w:leftChars="0" w:right="0" w:rightChars="0" w:firstLine="630" w:firstLineChars="196"/>
        <w:jc w:val="both"/>
        <w:textAlignment w:val="auto"/>
        <w:outlineLvl w:val="9"/>
      </w:pPr>
      <w:r>
        <w:rPr>
          <w:rFonts w:hint="eastAsia" w:ascii="楷体" w:hAnsi="楷体" w:eastAsia="楷体" w:cs="楷体"/>
          <w:b/>
          <w:sz w:val="32"/>
          <w:szCs w:val="32"/>
        </w:rPr>
        <w:t>第二十八条</w:t>
      </w:r>
      <w:r>
        <w:rPr>
          <w:rFonts w:hint="eastAsia" w:ascii="仿宋" w:hAnsi="仿宋" w:eastAsia="仿宋"/>
          <w:sz w:val="32"/>
          <w:szCs w:val="32"/>
        </w:rPr>
        <w:t xml:space="preserve"> 本办法自发布之日起施行，2018年5月9日颁发的《福州市知名农业品牌评选认定管理办法(试行)》（榕农﹝2018﹞103号）同时废止。</w:t>
      </w:r>
    </w:p>
    <w:p>
      <w:pPr>
        <w:jc w:val="both"/>
      </w:pPr>
    </w:p>
    <w:sectPr>
      <w:footerReference r:id="rId3" w:type="default"/>
      <w:pgSz w:w="11906" w:h="16838"/>
      <w:pgMar w:top="1440" w:right="1519" w:bottom="1417"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ilqrcBAABU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9kntszhNhi1mPAvDTe+hHHPN1HvMyqRwU2f1EP&#10;wTg2en9urhwTEfnRolksagwJjE0O4lcvzwPE9FF6S7LBKOD0SlP57nNMx9QpJVdz/l4bUyZoHBkY&#10;vb5qrsqDcwTBjcMaWcSRbLbSuB5Pyta+26OwATeAUYcrSon55LDBeVkmAyZjPRnbAHrTI8d5qRfD&#10;h21CNoVkrnCEPRXG0RWZpzXLu/G3X7Jefob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N&#10;GKWqtwEAAFQDAAAOAAAAAAAAAAEAIAAAAB4BAABkcnMvZTJvRG9jLnhtbFBLBQYAAAAABgAGAFkB&#10;AABH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23523"/>
    <w:rsid w:val="32C2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jc w:val="left"/>
    </w:pPr>
    <w:rPr>
      <w:color w:val="C31303"/>
      <w:kern w:val="0"/>
      <w:sz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2019-06-05T01:47:00Z</dcterms:created>
  <dc:creator>_Zhhhh</dc:creator>
  <cp:lastModifiedBy>_Zhhhh</cp:lastModifiedBy>
  <dcterms:modified xsi:type="dcterms:W3CDTF">2019-06-05T01:47:59Z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