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20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年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马尾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区地方政府债务情况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8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一、举借政府债务及债券资金使用安排情况</w:t>
      </w:r>
    </w:p>
    <w:p>
      <w:pPr>
        <w:pStyle w:val="8"/>
        <w:spacing w:line="580" w:lineRule="exact"/>
        <w:ind w:firstLine="616" w:firstLineChars="200"/>
        <w:rPr>
          <w:rFonts w:hint="default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年全区新增债务限额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80602</w:t>
      </w:r>
      <w:r>
        <w:rPr>
          <w:rFonts w:hint="eastAsia" w:ascii="仿宋" w:hAnsi="仿宋" w:eastAsia="仿宋" w:cs="仿宋"/>
          <w:spacing w:val="-6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，安排用于琅岐环岛路东侧、自贸区北侧周边收储地块（省直机关项目）5000万元、长盈工业园收储项目5000万元、君竹北片旧改项目21349.66万元、中铝瑞闽（一期）收储地块26000万元、大昌盛收储地块6371.31万元、玖玖丰田收储地块4486.77万元、钜全金属收储项目8000万元及金穗汽车收储地块4292.26万元</w:t>
      </w:r>
      <w:r>
        <w:rPr>
          <w:rFonts w:hint="eastAsia" w:ascii="仿宋" w:hAnsi="仿宋" w:eastAsia="仿宋" w:cs="仿宋"/>
          <w:spacing w:val="-6"/>
          <w:lang w:val="en-US" w:eastAsia="zh-CN"/>
        </w:rPr>
        <w:t>，新增外债限额102万元</w:t>
      </w:r>
    </w:p>
    <w:p>
      <w:pPr>
        <w:pStyle w:val="8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8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年底，全区政府债务余额</w:t>
      </w:r>
      <w:r>
        <w:rPr>
          <w:rFonts w:hint="eastAsia" w:ascii="仿宋" w:hAnsi="仿宋" w:eastAsia="仿宋" w:cs="仿宋"/>
          <w:spacing w:val="-6"/>
          <w:lang w:val="en-US" w:eastAsia="zh-CN"/>
        </w:rPr>
        <w:t>869990.64</w:t>
      </w:r>
      <w:r>
        <w:rPr>
          <w:rFonts w:hint="eastAsia" w:ascii="仿宋" w:hAnsi="仿宋" w:eastAsia="仿宋" w:cs="仿宋"/>
          <w:spacing w:val="-6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元，债务余额严格控制在省财政核定的限额</w:t>
      </w:r>
      <w:r>
        <w:rPr>
          <w:rFonts w:hint="eastAsia" w:ascii="仿宋" w:hAnsi="仿宋" w:eastAsia="仿宋" w:cs="仿宋"/>
          <w:spacing w:val="-6"/>
          <w:lang w:val="en-US" w:eastAsia="zh-CN"/>
        </w:rPr>
        <w:t>1055234</w:t>
      </w:r>
      <w:r>
        <w:rPr>
          <w:rFonts w:hint="eastAsia" w:ascii="仿宋" w:hAnsi="仿宋" w:eastAsia="仿宋" w:cs="仿宋"/>
          <w:spacing w:val="-6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元内；</w:t>
      </w:r>
    </w:p>
    <w:p>
      <w:pPr>
        <w:pStyle w:val="8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8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年全区由省级代为发行地方政府债券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9.65亿</w:t>
      </w:r>
      <w:r>
        <w:rPr>
          <w:rFonts w:hint="eastAsia" w:ascii="仿宋" w:hAnsi="仿宋" w:eastAsia="仿宋" w:cs="仿宋"/>
          <w:spacing w:val="-6"/>
        </w:rPr>
        <w:t>元</w:t>
      </w:r>
      <w:r>
        <w:rPr>
          <w:rFonts w:hint="eastAsia" w:ascii="仿宋" w:hAnsi="仿宋" w:eastAsia="仿宋" w:cs="仿宋"/>
          <w:spacing w:val="-6"/>
          <w:lang w:eastAsia="zh-CN"/>
        </w:rPr>
        <w:t>，</w:t>
      </w:r>
      <w:r>
        <w:rPr>
          <w:rFonts w:hint="eastAsia" w:ascii="仿宋" w:hAnsi="仿宋" w:eastAsia="仿宋" w:cs="仿宋"/>
          <w:spacing w:val="-6"/>
        </w:rPr>
        <w:t>按债券性质分：由省级代为发行新增债券</w:t>
      </w:r>
      <w:r>
        <w:rPr>
          <w:rFonts w:hint="eastAsia" w:ascii="仿宋" w:hAnsi="仿宋" w:eastAsia="仿宋" w:cs="仿宋"/>
          <w:spacing w:val="-6"/>
          <w:lang w:val="en-US" w:eastAsia="zh-CN"/>
        </w:rPr>
        <w:t>8.05亿</w:t>
      </w:r>
      <w:r>
        <w:rPr>
          <w:rFonts w:hint="eastAsia" w:ascii="仿宋" w:hAnsi="仿宋" w:eastAsia="仿宋" w:cs="仿宋"/>
          <w:spacing w:val="-6"/>
        </w:rPr>
        <w:t>元、由省级代为发行再融资债券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1.6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8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8"/>
        <w:spacing w:line="580" w:lineRule="exact"/>
        <w:ind w:firstLine="745" w:firstLineChars="24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年全区地方政府债券还本付息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4.42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</w:rPr>
        <w:t>亿元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0C"/>
    <w:rsid w:val="0003080C"/>
    <w:rsid w:val="00144DAA"/>
    <w:rsid w:val="00434277"/>
    <w:rsid w:val="007225BE"/>
    <w:rsid w:val="00760F51"/>
    <w:rsid w:val="00967185"/>
    <w:rsid w:val="6F5B0647"/>
    <w:rsid w:val="734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内容"/>
    <w:basedOn w:val="1"/>
    <w:qFormat/>
    <w:uiPriority w:val="0"/>
    <w:pPr>
      <w:snapToGrid w:val="0"/>
      <w:spacing w:line="640" w:lineRule="exact"/>
      <w:ind w:firstLine="640"/>
    </w:pPr>
    <w:rPr>
      <w:rFonts w:hAnsi="楷体"/>
      <w:snapToGrid w:val="0"/>
      <w:kern w:val="0"/>
      <w:sz w:val="32"/>
    </w:rPr>
  </w:style>
  <w:style w:type="character" w:customStyle="1" w:styleId="9">
    <w:name w:val="fr-core-btn-tex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378</Characters>
  <Lines>3</Lines>
  <Paragraphs>1</Paragraphs>
  <TotalTime>10</TotalTime>
  <ScaleCrop>false</ScaleCrop>
  <LinksUpToDate>false</LinksUpToDate>
  <CharactersWithSpaces>443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2021-05-31T07:58:00Z</dcterms:created>
  <dc:creator>张鎣</dc:creator>
  <cp:lastModifiedBy>Administrator</cp:lastModifiedBy>
  <cp:lastPrinted>2021-05-31T07:59:00Z</cp:lastPrinted>
  <dcterms:modified xsi:type="dcterms:W3CDTF">2021-06-08T07:36:32Z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6325A212F4F94287AEC8B33A21BBA06D</vt:lpwstr>
  </property>
</Properties>
</file>